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5A58" w14:textId="555374B7" w:rsidR="008E6ADB" w:rsidRPr="00546010" w:rsidRDefault="008E6ADB" w:rsidP="00546010">
      <w:pPr>
        <w:spacing w:after="120"/>
        <w:rPr>
          <w:rFonts w:ascii="Arial" w:hAnsi="Arial" w:cs="Arial"/>
          <w:b/>
          <w:sz w:val="20"/>
          <w:szCs w:val="20"/>
          <w:lang w:val="en-US"/>
        </w:rPr>
      </w:pPr>
      <w:r w:rsidRPr="00546010">
        <w:rPr>
          <w:rFonts w:ascii="Arial" w:hAnsi="Arial" w:cs="Arial"/>
          <w:b/>
          <w:sz w:val="20"/>
          <w:szCs w:val="20"/>
          <w:lang w:val="en-US"/>
        </w:rPr>
        <w:t>Project title</w:t>
      </w:r>
      <w:r w:rsidR="00546010">
        <w:rPr>
          <w:rFonts w:ascii="Arial" w:hAnsi="Arial" w:cs="Arial"/>
          <w:b/>
          <w:sz w:val="20"/>
          <w:szCs w:val="20"/>
          <w:lang w:val="en-US"/>
        </w:rPr>
        <w:t xml:space="preserve">: </w:t>
      </w:r>
      <w:r w:rsidRPr="00546010">
        <w:rPr>
          <w:rFonts w:ascii="Arial" w:hAnsi="Arial" w:cs="Arial"/>
          <w:b/>
          <w:sz w:val="20"/>
          <w:szCs w:val="20"/>
          <w:lang w:val="en-US"/>
        </w:rPr>
        <w:t>S</w:t>
      </w:r>
      <w:r w:rsidRPr="00546010">
        <w:rPr>
          <w:rFonts w:ascii="Arial" w:hAnsi="Arial" w:cs="Arial"/>
          <w:sz w:val="20"/>
          <w:szCs w:val="20"/>
          <w:lang w:val="en-US"/>
        </w:rPr>
        <w:t>oci</w:t>
      </w:r>
      <w:r w:rsidRPr="00546010">
        <w:rPr>
          <w:rFonts w:ascii="Arial" w:hAnsi="Arial" w:cs="Arial"/>
          <w:b/>
          <w:sz w:val="20"/>
          <w:szCs w:val="20"/>
          <w:lang w:val="en-US"/>
        </w:rPr>
        <w:t>a</w:t>
      </w:r>
      <w:r w:rsidRPr="00546010">
        <w:rPr>
          <w:rFonts w:ascii="Arial" w:hAnsi="Arial" w:cs="Arial"/>
          <w:sz w:val="20"/>
          <w:szCs w:val="20"/>
          <w:lang w:val="en-US"/>
        </w:rPr>
        <w:t>l i</w:t>
      </w:r>
      <w:r w:rsidRPr="00546010">
        <w:rPr>
          <w:rFonts w:ascii="Arial" w:hAnsi="Arial" w:cs="Arial"/>
          <w:b/>
          <w:sz w:val="20"/>
          <w:szCs w:val="20"/>
          <w:lang w:val="en-US"/>
        </w:rPr>
        <w:t>n</w:t>
      </w:r>
      <w:r w:rsidRPr="00546010">
        <w:rPr>
          <w:rFonts w:ascii="Arial" w:hAnsi="Arial" w:cs="Arial"/>
          <w:sz w:val="20"/>
          <w:szCs w:val="20"/>
          <w:lang w:val="en-US"/>
        </w:rPr>
        <w:t xml:space="preserve">tegration during psychiatric </w:t>
      </w:r>
      <w:r w:rsidRPr="00546010">
        <w:rPr>
          <w:rFonts w:ascii="Arial" w:hAnsi="Arial" w:cs="Arial"/>
          <w:b/>
          <w:sz w:val="20"/>
          <w:szCs w:val="20"/>
          <w:lang w:val="en-US"/>
        </w:rPr>
        <w:t>i</w:t>
      </w:r>
      <w:r w:rsidRPr="00546010">
        <w:rPr>
          <w:rFonts w:ascii="Arial" w:hAnsi="Arial" w:cs="Arial"/>
          <w:sz w:val="20"/>
          <w:szCs w:val="20"/>
          <w:lang w:val="en-US"/>
        </w:rPr>
        <w:t xml:space="preserve">npatient </w:t>
      </w:r>
      <w:r w:rsidRPr="00546010">
        <w:rPr>
          <w:rFonts w:ascii="Arial" w:hAnsi="Arial" w:cs="Arial"/>
          <w:b/>
          <w:sz w:val="20"/>
          <w:szCs w:val="20"/>
          <w:lang w:val="en-US"/>
        </w:rPr>
        <w:t>t</w:t>
      </w:r>
      <w:r w:rsidRPr="00546010">
        <w:rPr>
          <w:rFonts w:ascii="Arial" w:hAnsi="Arial" w:cs="Arial"/>
          <w:sz w:val="20"/>
          <w:szCs w:val="20"/>
          <w:lang w:val="en-US"/>
        </w:rPr>
        <w:t>herap</w:t>
      </w:r>
      <w:r w:rsidRPr="00546010">
        <w:rPr>
          <w:rFonts w:ascii="Arial" w:hAnsi="Arial" w:cs="Arial"/>
          <w:b/>
          <w:sz w:val="20"/>
          <w:szCs w:val="20"/>
          <w:lang w:val="en-US"/>
        </w:rPr>
        <w:t xml:space="preserve">y </w:t>
      </w:r>
      <w:r w:rsidRPr="00546010">
        <w:rPr>
          <w:rFonts w:ascii="Arial" w:hAnsi="Arial" w:cs="Arial"/>
          <w:sz w:val="20"/>
          <w:szCs w:val="20"/>
          <w:lang w:val="en-US"/>
        </w:rPr>
        <w:t>as</w:t>
      </w:r>
      <w:r w:rsidRPr="00546010">
        <w:rPr>
          <w:rFonts w:ascii="Arial" w:hAnsi="Arial" w:cs="Arial"/>
          <w:b/>
          <w:sz w:val="20"/>
          <w:szCs w:val="20"/>
          <w:lang w:val="en-US"/>
        </w:rPr>
        <w:t xml:space="preserve"> </w:t>
      </w:r>
      <w:r w:rsidRPr="00546010">
        <w:rPr>
          <w:rFonts w:ascii="Arial" w:hAnsi="Arial" w:cs="Arial"/>
          <w:sz w:val="20"/>
          <w:szCs w:val="20"/>
          <w:lang w:val="en-US"/>
        </w:rPr>
        <w:t>transdiagnostic predictor of treatment response (SANITY)</w:t>
      </w:r>
    </w:p>
    <w:p w14:paraId="51F3C1CD" w14:textId="2ABCEAD7" w:rsidR="008E6ADB" w:rsidRDefault="008E6ADB" w:rsidP="00CC2D6E">
      <w:pPr>
        <w:pStyle w:val="Listenabsatz"/>
        <w:rPr>
          <w:rFonts w:ascii="Arial" w:hAnsi="Arial" w:cs="Arial"/>
          <w:sz w:val="20"/>
          <w:szCs w:val="20"/>
          <w:lang w:val="en-US"/>
        </w:rPr>
      </w:pPr>
    </w:p>
    <w:p w14:paraId="2C89FF0A" w14:textId="166D1351" w:rsidR="00546010" w:rsidRPr="00546010" w:rsidRDefault="00546010" w:rsidP="00546010">
      <w:pPr>
        <w:rPr>
          <w:rFonts w:ascii="Arial" w:hAnsi="Arial" w:cs="Arial"/>
          <w:sz w:val="20"/>
          <w:szCs w:val="20"/>
          <w:lang w:val="en-US"/>
        </w:rPr>
      </w:pPr>
      <w:proofErr w:type="spellStart"/>
      <w:r w:rsidRPr="00546010">
        <w:rPr>
          <w:rFonts w:ascii="Arial" w:hAnsi="Arial" w:cs="Arial"/>
          <w:sz w:val="20"/>
          <w:szCs w:val="20"/>
          <w:lang w:val="en-US"/>
        </w:rPr>
        <w:t>Antragsteller</w:t>
      </w:r>
      <w:proofErr w:type="spellEnd"/>
      <w:r>
        <w:rPr>
          <w:rFonts w:ascii="Arial" w:hAnsi="Arial" w:cs="Arial"/>
          <w:sz w:val="20"/>
          <w:szCs w:val="20"/>
          <w:lang w:val="en-US"/>
        </w:rPr>
        <w:t xml:space="preserve">: </w:t>
      </w:r>
      <w:r w:rsidRPr="00546010">
        <w:rPr>
          <w:rFonts w:ascii="Arial" w:hAnsi="Arial" w:cs="Arial"/>
          <w:sz w:val="20"/>
          <w:szCs w:val="20"/>
          <w:lang w:val="en-US"/>
        </w:rPr>
        <w:t>Dirk Scheele</w:t>
      </w:r>
    </w:p>
    <w:p w14:paraId="1953464E" w14:textId="77777777" w:rsidR="00546010" w:rsidRPr="001A4FAD" w:rsidRDefault="00546010" w:rsidP="00CC2D6E">
      <w:pPr>
        <w:pStyle w:val="Listenabsatz"/>
        <w:rPr>
          <w:rFonts w:ascii="Arial" w:hAnsi="Arial" w:cs="Arial"/>
          <w:sz w:val="20"/>
          <w:szCs w:val="20"/>
          <w:lang w:val="en-US"/>
        </w:rPr>
      </w:pPr>
    </w:p>
    <w:p w14:paraId="3FF52FBC" w14:textId="0FFDA37E" w:rsidR="008E6ADB" w:rsidRPr="00546010" w:rsidRDefault="00546010" w:rsidP="00546010">
      <w:pPr>
        <w:rPr>
          <w:rFonts w:ascii="Arial" w:hAnsi="Arial" w:cs="Arial"/>
          <w:b/>
          <w:sz w:val="20"/>
          <w:szCs w:val="20"/>
          <w:lang w:val="en-US"/>
        </w:rPr>
      </w:pPr>
      <w:proofErr w:type="spellStart"/>
      <w:r>
        <w:rPr>
          <w:rFonts w:ascii="Arial" w:hAnsi="Arial" w:cs="Arial"/>
          <w:b/>
          <w:sz w:val="20"/>
          <w:szCs w:val="20"/>
          <w:lang w:val="en-US"/>
        </w:rPr>
        <w:t>Zusammenfassung</w:t>
      </w:r>
      <w:proofErr w:type="spellEnd"/>
      <w:r>
        <w:rPr>
          <w:rFonts w:ascii="Arial" w:hAnsi="Arial" w:cs="Arial"/>
          <w:b/>
          <w:sz w:val="20"/>
          <w:szCs w:val="20"/>
          <w:lang w:val="en-US"/>
        </w:rPr>
        <w:t xml:space="preserve"> </w:t>
      </w:r>
    </w:p>
    <w:p w14:paraId="3C350C2D" w14:textId="77777777" w:rsidR="008E6ADB" w:rsidRPr="001A4FAD" w:rsidRDefault="008E6ADB" w:rsidP="005B0478">
      <w:pPr>
        <w:spacing w:after="120"/>
        <w:jc w:val="both"/>
        <w:rPr>
          <w:rFonts w:ascii="Arial" w:hAnsi="Arial" w:cs="Arial"/>
          <w:sz w:val="20"/>
          <w:szCs w:val="20"/>
          <w:lang w:val="en-US"/>
        </w:rPr>
      </w:pPr>
      <w:r w:rsidRPr="001A4FAD">
        <w:rPr>
          <w:rFonts w:ascii="Arial" w:hAnsi="Arial" w:cs="Arial"/>
          <w:sz w:val="20"/>
          <w:szCs w:val="20"/>
          <w:lang w:val="en-US"/>
        </w:rPr>
        <w:t xml:space="preserve">Social connections have a strong impact on mental and physical health. Surprisingly, however, there is a paucity of studies probing the predictive validity of perceived social integration such as subjective social support and loneliness for the outcomes of inpatient treatment of major depressive disorder (MDD) and borderline personality disorder (BPD). Although social impairments are key features of MDD and BPD psychopathology, social integration has been largely neglected, which may therefore explain the minimal translation of predictive molecular or imaging-based biomarkers into the clinic. </w:t>
      </w:r>
    </w:p>
    <w:p w14:paraId="5A20DBC2" w14:textId="77777777" w:rsidR="008E6ADB" w:rsidRPr="001A4FAD" w:rsidRDefault="008E6ADB" w:rsidP="00002962">
      <w:pPr>
        <w:spacing w:after="120"/>
        <w:jc w:val="both"/>
        <w:rPr>
          <w:rFonts w:ascii="Arial" w:hAnsi="Arial" w:cs="Arial"/>
          <w:sz w:val="20"/>
          <w:szCs w:val="20"/>
          <w:lang w:val="en-US"/>
        </w:rPr>
      </w:pPr>
      <w:r w:rsidRPr="001A4FAD">
        <w:rPr>
          <w:rFonts w:ascii="Arial" w:hAnsi="Arial" w:cs="Arial"/>
          <w:sz w:val="20"/>
          <w:szCs w:val="20"/>
          <w:lang w:val="en-US"/>
        </w:rPr>
        <w:t>We hypothesize that the assessment of negative cognitive biases at baseline will help identify those MDD and BPD patients who are likely to experience less social support and more loneliness during inpatient treatment. Furthermore, we expect that the inclusion of social integration indices will increase the incremental validity for the biomarker-based prediction of treatment response.</w:t>
      </w:r>
    </w:p>
    <w:p w14:paraId="399B9145" w14:textId="24673FF1" w:rsidR="008E6ADB" w:rsidRPr="001A4FAD" w:rsidRDefault="008E6ADB" w:rsidP="00002962">
      <w:pPr>
        <w:spacing w:after="120"/>
        <w:jc w:val="both"/>
        <w:rPr>
          <w:rFonts w:ascii="Arial" w:hAnsi="Arial" w:cs="Arial"/>
          <w:sz w:val="20"/>
          <w:szCs w:val="20"/>
          <w:lang w:val="en-US"/>
        </w:rPr>
      </w:pPr>
      <w:r w:rsidRPr="001A4FAD">
        <w:rPr>
          <w:rFonts w:ascii="Arial" w:hAnsi="Arial" w:cs="Arial"/>
          <w:sz w:val="20"/>
          <w:szCs w:val="20"/>
          <w:lang w:val="en-US"/>
        </w:rPr>
        <w:t xml:space="preserve">We plan to recruit 60 MDD and 60 BPD patients (work program, WPs 1 and 7) and assess negative cognitive biases and the underlying neurobiological mechanisms with behavioral, neuroendocrine, psychophysiological and neural readouts before and after a four-week inpatient treatment (WPs 2 and 8). Perceived social support, loneliness and symptom severity will be measured continuously during the inpatient treatment. To evaluate pathological biases, we will compare the patients’ data with a control group of </w:t>
      </w:r>
      <w:r w:rsidR="00AE688E" w:rsidRPr="001A4FAD">
        <w:rPr>
          <w:rFonts w:ascii="Arial" w:hAnsi="Arial" w:cs="Arial"/>
          <w:sz w:val="20"/>
          <w:szCs w:val="20"/>
          <w:lang w:val="en-US"/>
        </w:rPr>
        <w:t>3</w:t>
      </w:r>
      <w:r w:rsidRPr="001A4FAD">
        <w:rPr>
          <w:rFonts w:ascii="Arial" w:hAnsi="Arial" w:cs="Arial"/>
          <w:sz w:val="20"/>
          <w:szCs w:val="20"/>
          <w:lang w:val="en-US"/>
        </w:rPr>
        <w:t>0 healthy participants who will also be tested twice (WP</w:t>
      </w:r>
      <w:r w:rsidR="00AE688E" w:rsidRPr="001A4FAD">
        <w:rPr>
          <w:rFonts w:ascii="Arial" w:hAnsi="Arial" w:cs="Arial"/>
          <w:sz w:val="20"/>
          <w:szCs w:val="20"/>
          <w:lang w:val="en-US"/>
        </w:rPr>
        <w:t>s</w:t>
      </w:r>
      <w:r w:rsidRPr="001A4FAD">
        <w:rPr>
          <w:rFonts w:ascii="Arial" w:hAnsi="Arial" w:cs="Arial"/>
          <w:sz w:val="20"/>
          <w:szCs w:val="20"/>
          <w:lang w:val="en-US"/>
        </w:rPr>
        <w:t xml:space="preserve"> 3</w:t>
      </w:r>
      <w:r w:rsidR="00AE688E" w:rsidRPr="001A4FAD">
        <w:rPr>
          <w:rFonts w:ascii="Arial" w:hAnsi="Arial" w:cs="Arial"/>
          <w:sz w:val="20"/>
          <w:szCs w:val="20"/>
          <w:lang w:val="en-US"/>
        </w:rPr>
        <w:t xml:space="preserve"> and 4</w:t>
      </w:r>
      <w:r w:rsidRPr="001A4FAD">
        <w:rPr>
          <w:rFonts w:ascii="Arial" w:hAnsi="Arial" w:cs="Arial"/>
          <w:sz w:val="20"/>
          <w:szCs w:val="20"/>
          <w:lang w:val="en-US"/>
        </w:rPr>
        <w:t xml:space="preserve">). We plan to conduct </w:t>
      </w:r>
      <w:proofErr w:type="spellStart"/>
      <w:r w:rsidRPr="001A4FAD">
        <w:rPr>
          <w:rFonts w:ascii="Arial" w:hAnsi="Arial" w:cs="Arial"/>
          <w:sz w:val="20"/>
          <w:szCs w:val="20"/>
          <w:lang w:val="en-US"/>
        </w:rPr>
        <w:t>uni</w:t>
      </w:r>
      <w:proofErr w:type="spellEnd"/>
      <w:r w:rsidRPr="001A4FAD">
        <w:rPr>
          <w:rFonts w:ascii="Arial" w:hAnsi="Arial" w:cs="Arial"/>
          <w:sz w:val="20"/>
          <w:szCs w:val="20"/>
          <w:lang w:val="en-US"/>
        </w:rPr>
        <w:t xml:space="preserve">- and multivariate analyses of the baseline measurements to predict patients’ social integration and treatment response during the inpatient therapy and examine which treatment-related changes are disorder-specific (WP 5) or can be generalized across diagnoses (WP </w:t>
      </w:r>
      <w:r w:rsidR="00241AA6" w:rsidRPr="001A4FAD">
        <w:rPr>
          <w:rFonts w:ascii="Arial" w:hAnsi="Arial" w:cs="Arial"/>
          <w:sz w:val="20"/>
          <w:szCs w:val="20"/>
          <w:lang w:val="en-US"/>
        </w:rPr>
        <w:t>9</w:t>
      </w:r>
      <w:r w:rsidRPr="001A4FAD">
        <w:rPr>
          <w:rFonts w:ascii="Arial" w:hAnsi="Arial" w:cs="Arial"/>
          <w:sz w:val="20"/>
          <w:szCs w:val="20"/>
          <w:lang w:val="en-US"/>
        </w:rPr>
        <w:t>).</w:t>
      </w:r>
    </w:p>
    <w:p w14:paraId="2020DE35" w14:textId="77777777" w:rsidR="008E6ADB" w:rsidRPr="001A4FAD" w:rsidRDefault="008E6ADB" w:rsidP="00002962">
      <w:pPr>
        <w:spacing w:after="120"/>
        <w:jc w:val="both"/>
        <w:rPr>
          <w:rFonts w:ascii="Arial" w:hAnsi="Arial" w:cs="Arial"/>
          <w:sz w:val="20"/>
          <w:szCs w:val="20"/>
          <w:lang w:val="en-US"/>
        </w:rPr>
      </w:pPr>
      <w:r w:rsidRPr="001A4FAD">
        <w:rPr>
          <w:rFonts w:ascii="Arial" w:hAnsi="Arial" w:cs="Arial"/>
          <w:sz w:val="20"/>
          <w:szCs w:val="20"/>
          <w:lang w:val="en-US"/>
        </w:rPr>
        <w:t>The findings of this project may (</w:t>
      </w:r>
      <w:proofErr w:type="spellStart"/>
      <w:r w:rsidRPr="001A4FAD">
        <w:rPr>
          <w:rFonts w:ascii="Arial" w:hAnsi="Arial" w:cs="Arial"/>
          <w:sz w:val="20"/>
          <w:szCs w:val="20"/>
          <w:lang w:val="en-US"/>
        </w:rPr>
        <w:t>i</w:t>
      </w:r>
      <w:proofErr w:type="spellEnd"/>
      <w:r w:rsidRPr="001A4FAD">
        <w:rPr>
          <w:rFonts w:ascii="Arial" w:hAnsi="Arial" w:cs="Arial"/>
          <w:sz w:val="20"/>
          <w:szCs w:val="20"/>
          <w:lang w:val="en-US"/>
        </w:rPr>
        <w:t xml:space="preserve">) help identify vulnerable patients that benefit from adjunct therapies targeting negative social biases, (ii) improve biomarker-based models of treatment prediction and (iii) advance an integrative understanding of dimensional commonalities of yet distinct disorder entities. Based on the proposed study, we will apply for funding at the Clinical Trials </w:t>
      </w:r>
      <w:proofErr w:type="spellStart"/>
      <w:r w:rsidRPr="001A4FAD">
        <w:rPr>
          <w:rFonts w:ascii="Arial" w:hAnsi="Arial" w:cs="Arial"/>
          <w:sz w:val="20"/>
          <w:szCs w:val="20"/>
          <w:lang w:val="en-US"/>
        </w:rPr>
        <w:t>Programme</w:t>
      </w:r>
      <w:proofErr w:type="spellEnd"/>
      <w:r w:rsidRPr="001A4FAD">
        <w:rPr>
          <w:rFonts w:ascii="Arial" w:hAnsi="Arial" w:cs="Arial"/>
          <w:sz w:val="20"/>
          <w:szCs w:val="20"/>
          <w:lang w:val="en-US"/>
        </w:rPr>
        <w:t xml:space="preserve"> of the DFG. </w:t>
      </w:r>
    </w:p>
    <w:p w14:paraId="1496B785" w14:textId="77777777" w:rsidR="00C7453C" w:rsidRPr="001A4FAD" w:rsidRDefault="00633290">
      <w:pPr>
        <w:rPr>
          <w:rFonts w:ascii="Arial" w:hAnsi="Arial" w:cs="Arial"/>
        </w:rPr>
      </w:pPr>
      <w:bookmarkStart w:id="0" w:name="_GoBack"/>
      <w:bookmarkEnd w:id="0"/>
    </w:p>
    <w:sectPr w:rsidR="00C7453C" w:rsidRPr="001A4FAD" w:rsidSect="006C6B6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61C5F" w14:textId="77777777" w:rsidR="00CC73EA" w:rsidRDefault="00CC73EA">
      <w:pPr>
        <w:spacing w:after="0" w:line="240" w:lineRule="auto"/>
      </w:pPr>
      <w:r>
        <w:separator/>
      </w:r>
    </w:p>
  </w:endnote>
  <w:endnote w:type="continuationSeparator" w:id="0">
    <w:p w14:paraId="076CA07B" w14:textId="77777777" w:rsidR="00CC73EA" w:rsidRDefault="00CC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22224"/>
      <w:docPartObj>
        <w:docPartGallery w:val="Page Numbers (Bottom of Page)"/>
        <w:docPartUnique/>
      </w:docPartObj>
    </w:sdtPr>
    <w:sdtEndPr/>
    <w:sdtContent>
      <w:p w14:paraId="27C401C8" w14:textId="77777777" w:rsidR="003065F8" w:rsidRDefault="00980669">
        <w:pPr>
          <w:pStyle w:val="Fuzeile"/>
          <w:jc w:val="right"/>
        </w:pPr>
        <w:r>
          <w:fldChar w:fldCharType="begin"/>
        </w:r>
        <w:r>
          <w:instrText>PAGE   \* MERGEFORMAT</w:instrText>
        </w:r>
        <w:r>
          <w:fldChar w:fldCharType="separate"/>
        </w:r>
        <w:r>
          <w:t>2</w:t>
        </w:r>
        <w:r>
          <w:fldChar w:fldCharType="end"/>
        </w:r>
      </w:p>
    </w:sdtContent>
  </w:sdt>
  <w:p w14:paraId="25852083" w14:textId="77777777" w:rsidR="003065F8" w:rsidRDefault="00633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E410C" w14:textId="77777777" w:rsidR="00CC73EA" w:rsidRDefault="00CC73EA">
      <w:pPr>
        <w:spacing w:after="0" w:line="240" w:lineRule="auto"/>
      </w:pPr>
      <w:r>
        <w:separator/>
      </w:r>
    </w:p>
  </w:footnote>
  <w:footnote w:type="continuationSeparator" w:id="0">
    <w:p w14:paraId="738151DA" w14:textId="77777777" w:rsidR="00CC73EA" w:rsidRDefault="00CC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008E"/>
    <w:multiLevelType w:val="hybridMultilevel"/>
    <w:tmpl w:val="E7402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B377A"/>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44BE7"/>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C7200"/>
    <w:multiLevelType w:val="multilevel"/>
    <w:tmpl w:val="84BA488A"/>
    <w:lvl w:ilvl="0">
      <w:start w:val="1"/>
      <w:numFmt w:val="bullet"/>
      <w:lvlText w:val=""/>
      <w:lvlJc w:val="left"/>
      <w:pPr>
        <w:ind w:left="1211" w:hanging="360"/>
      </w:pPr>
      <w:rPr>
        <w:rFonts w:ascii="Symbol" w:hAnsi="Symbol"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4" w15:restartNumberingAfterBreak="0">
    <w:nsid w:val="1FCF72AA"/>
    <w:multiLevelType w:val="hybridMultilevel"/>
    <w:tmpl w:val="2F3801E2"/>
    <w:lvl w:ilvl="0" w:tplc="89DC683C">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5" w15:restartNumberingAfterBreak="0">
    <w:nsid w:val="2BD265B1"/>
    <w:multiLevelType w:val="hybridMultilevel"/>
    <w:tmpl w:val="4A726CCC"/>
    <w:lvl w:ilvl="0" w:tplc="8E7A4DC8">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6" w15:restartNumberingAfterBreak="0">
    <w:nsid w:val="2C1556C8"/>
    <w:multiLevelType w:val="hybridMultilevel"/>
    <w:tmpl w:val="27925B70"/>
    <w:lvl w:ilvl="0" w:tplc="08089EA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7177E9"/>
    <w:multiLevelType w:val="hybridMultilevel"/>
    <w:tmpl w:val="8806CF9E"/>
    <w:lvl w:ilvl="0" w:tplc="7AA462C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66490C"/>
    <w:multiLevelType w:val="hybridMultilevel"/>
    <w:tmpl w:val="381AAD74"/>
    <w:lvl w:ilvl="0" w:tplc="5AD86C1E">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40816149"/>
    <w:multiLevelType w:val="hybridMultilevel"/>
    <w:tmpl w:val="3BCA361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1547F1C"/>
    <w:multiLevelType w:val="hybridMultilevel"/>
    <w:tmpl w:val="6EC045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B49AA"/>
    <w:multiLevelType w:val="hybridMultilevel"/>
    <w:tmpl w:val="9098B24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021123"/>
    <w:multiLevelType w:val="hybridMultilevel"/>
    <w:tmpl w:val="4496BE58"/>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5C24185"/>
    <w:multiLevelType w:val="hybridMultilevel"/>
    <w:tmpl w:val="A4FE4F76"/>
    <w:lvl w:ilvl="0" w:tplc="593262F4">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4" w15:restartNumberingAfterBreak="0">
    <w:nsid w:val="57B34366"/>
    <w:multiLevelType w:val="multilevel"/>
    <w:tmpl w:val="A9AA55B4"/>
    <w:lvl w:ilvl="0">
      <w:start w:val="1"/>
      <w:numFmt w:val="decimal"/>
      <w:lvlText w:val="%1."/>
      <w:lvlJc w:val="left"/>
      <w:pPr>
        <w:ind w:left="1211" w:hanging="360"/>
      </w:pPr>
      <w:rPr>
        <w:rFonts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5" w15:restartNumberingAfterBreak="0">
    <w:nsid w:val="68FC642C"/>
    <w:multiLevelType w:val="hybridMultilevel"/>
    <w:tmpl w:val="D00AAAB0"/>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6CA2490D"/>
    <w:multiLevelType w:val="hybridMultilevel"/>
    <w:tmpl w:val="8EBC3408"/>
    <w:lvl w:ilvl="0" w:tplc="0409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35403"/>
    <w:multiLevelType w:val="hybridMultilevel"/>
    <w:tmpl w:val="FDDA48B6"/>
    <w:lvl w:ilvl="0" w:tplc="F59E34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1572BE"/>
    <w:multiLevelType w:val="hybridMultilevel"/>
    <w:tmpl w:val="47248AE0"/>
    <w:lvl w:ilvl="0" w:tplc="9AD4543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9" w15:restartNumberingAfterBreak="0">
    <w:nsid w:val="73DB5B20"/>
    <w:multiLevelType w:val="hybridMultilevel"/>
    <w:tmpl w:val="A1687B2E"/>
    <w:lvl w:ilvl="0" w:tplc="BE60030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20" w15:restartNumberingAfterBreak="0">
    <w:nsid w:val="782E56D8"/>
    <w:multiLevelType w:val="hybridMultilevel"/>
    <w:tmpl w:val="DDC8C6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DA62AFC"/>
    <w:multiLevelType w:val="hybridMultilevel"/>
    <w:tmpl w:val="A73AE64A"/>
    <w:lvl w:ilvl="0" w:tplc="04070001">
      <w:start w:val="1"/>
      <w:numFmt w:val="bullet"/>
      <w:lvlText w:val=""/>
      <w:lvlJc w:val="left"/>
      <w:pPr>
        <w:ind w:left="1417" w:hanging="360"/>
      </w:pPr>
      <w:rPr>
        <w:rFonts w:ascii="Symbol" w:hAnsi="Symbol" w:hint="default"/>
      </w:rPr>
    </w:lvl>
    <w:lvl w:ilvl="1" w:tplc="04070003" w:tentative="1">
      <w:start w:val="1"/>
      <w:numFmt w:val="bullet"/>
      <w:lvlText w:val="o"/>
      <w:lvlJc w:val="left"/>
      <w:pPr>
        <w:ind w:left="2137" w:hanging="360"/>
      </w:pPr>
      <w:rPr>
        <w:rFonts w:ascii="Courier New" w:hAnsi="Courier New" w:cs="Courier New" w:hint="default"/>
      </w:rPr>
    </w:lvl>
    <w:lvl w:ilvl="2" w:tplc="04070005" w:tentative="1">
      <w:start w:val="1"/>
      <w:numFmt w:val="bullet"/>
      <w:lvlText w:val=""/>
      <w:lvlJc w:val="left"/>
      <w:pPr>
        <w:ind w:left="2857" w:hanging="360"/>
      </w:pPr>
      <w:rPr>
        <w:rFonts w:ascii="Wingdings" w:hAnsi="Wingdings" w:hint="default"/>
      </w:rPr>
    </w:lvl>
    <w:lvl w:ilvl="3" w:tplc="04070001" w:tentative="1">
      <w:start w:val="1"/>
      <w:numFmt w:val="bullet"/>
      <w:lvlText w:val=""/>
      <w:lvlJc w:val="left"/>
      <w:pPr>
        <w:ind w:left="3577" w:hanging="360"/>
      </w:pPr>
      <w:rPr>
        <w:rFonts w:ascii="Symbol" w:hAnsi="Symbol" w:hint="default"/>
      </w:rPr>
    </w:lvl>
    <w:lvl w:ilvl="4" w:tplc="04070003" w:tentative="1">
      <w:start w:val="1"/>
      <w:numFmt w:val="bullet"/>
      <w:lvlText w:val="o"/>
      <w:lvlJc w:val="left"/>
      <w:pPr>
        <w:ind w:left="4297" w:hanging="360"/>
      </w:pPr>
      <w:rPr>
        <w:rFonts w:ascii="Courier New" w:hAnsi="Courier New" w:cs="Courier New" w:hint="default"/>
      </w:rPr>
    </w:lvl>
    <w:lvl w:ilvl="5" w:tplc="04070005" w:tentative="1">
      <w:start w:val="1"/>
      <w:numFmt w:val="bullet"/>
      <w:lvlText w:val=""/>
      <w:lvlJc w:val="left"/>
      <w:pPr>
        <w:ind w:left="5017" w:hanging="360"/>
      </w:pPr>
      <w:rPr>
        <w:rFonts w:ascii="Wingdings" w:hAnsi="Wingdings" w:hint="default"/>
      </w:rPr>
    </w:lvl>
    <w:lvl w:ilvl="6" w:tplc="04070001" w:tentative="1">
      <w:start w:val="1"/>
      <w:numFmt w:val="bullet"/>
      <w:lvlText w:val=""/>
      <w:lvlJc w:val="left"/>
      <w:pPr>
        <w:ind w:left="5737" w:hanging="360"/>
      </w:pPr>
      <w:rPr>
        <w:rFonts w:ascii="Symbol" w:hAnsi="Symbol" w:hint="default"/>
      </w:rPr>
    </w:lvl>
    <w:lvl w:ilvl="7" w:tplc="04070003" w:tentative="1">
      <w:start w:val="1"/>
      <w:numFmt w:val="bullet"/>
      <w:lvlText w:val="o"/>
      <w:lvlJc w:val="left"/>
      <w:pPr>
        <w:ind w:left="6457" w:hanging="360"/>
      </w:pPr>
      <w:rPr>
        <w:rFonts w:ascii="Courier New" w:hAnsi="Courier New" w:cs="Courier New" w:hint="default"/>
      </w:rPr>
    </w:lvl>
    <w:lvl w:ilvl="8" w:tplc="04070005" w:tentative="1">
      <w:start w:val="1"/>
      <w:numFmt w:val="bullet"/>
      <w:lvlText w:val=""/>
      <w:lvlJc w:val="left"/>
      <w:pPr>
        <w:ind w:left="7177" w:hanging="360"/>
      </w:pPr>
      <w:rPr>
        <w:rFonts w:ascii="Wingdings" w:hAnsi="Wingdings" w:hint="default"/>
      </w:rPr>
    </w:lvl>
  </w:abstractNum>
  <w:abstractNum w:abstractNumId="22" w15:restartNumberingAfterBreak="0">
    <w:nsid w:val="7E7110E5"/>
    <w:multiLevelType w:val="hybridMultilevel"/>
    <w:tmpl w:val="19D448A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1F09DA"/>
    <w:multiLevelType w:val="hybridMultilevel"/>
    <w:tmpl w:val="3A1E0546"/>
    <w:lvl w:ilvl="0" w:tplc="04070001">
      <w:start w:val="1"/>
      <w:numFmt w:val="bullet"/>
      <w:lvlText w:val=""/>
      <w:lvlJc w:val="left"/>
      <w:pPr>
        <w:ind w:left="1417" w:hanging="360"/>
      </w:pPr>
      <w:rPr>
        <w:rFonts w:ascii="Symbol" w:hAnsi="Symbol" w:hint="default"/>
      </w:rPr>
    </w:lvl>
    <w:lvl w:ilvl="1" w:tplc="04070003" w:tentative="1">
      <w:start w:val="1"/>
      <w:numFmt w:val="bullet"/>
      <w:lvlText w:val="o"/>
      <w:lvlJc w:val="left"/>
      <w:pPr>
        <w:ind w:left="2137" w:hanging="360"/>
      </w:pPr>
      <w:rPr>
        <w:rFonts w:ascii="Courier New" w:hAnsi="Courier New" w:cs="Courier New" w:hint="default"/>
      </w:rPr>
    </w:lvl>
    <w:lvl w:ilvl="2" w:tplc="04070005" w:tentative="1">
      <w:start w:val="1"/>
      <w:numFmt w:val="bullet"/>
      <w:lvlText w:val=""/>
      <w:lvlJc w:val="left"/>
      <w:pPr>
        <w:ind w:left="2857" w:hanging="360"/>
      </w:pPr>
      <w:rPr>
        <w:rFonts w:ascii="Wingdings" w:hAnsi="Wingdings" w:hint="default"/>
      </w:rPr>
    </w:lvl>
    <w:lvl w:ilvl="3" w:tplc="04070001" w:tentative="1">
      <w:start w:val="1"/>
      <w:numFmt w:val="bullet"/>
      <w:lvlText w:val=""/>
      <w:lvlJc w:val="left"/>
      <w:pPr>
        <w:ind w:left="3577" w:hanging="360"/>
      </w:pPr>
      <w:rPr>
        <w:rFonts w:ascii="Symbol" w:hAnsi="Symbol" w:hint="default"/>
      </w:rPr>
    </w:lvl>
    <w:lvl w:ilvl="4" w:tplc="04070003" w:tentative="1">
      <w:start w:val="1"/>
      <w:numFmt w:val="bullet"/>
      <w:lvlText w:val="o"/>
      <w:lvlJc w:val="left"/>
      <w:pPr>
        <w:ind w:left="4297" w:hanging="360"/>
      </w:pPr>
      <w:rPr>
        <w:rFonts w:ascii="Courier New" w:hAnsi="Courier New" w:cs="Courier New" w:hint="default"/>
      </w:rPr>
    </w:lvl>
    <w:lvl w:ilvl="5" w:tplc="04070005" w:tentative="1">
      <w:start w:val="1"/>
      <w:numFmt w:val="bullet"/>
      <w:lvlText w:val=""/>
      <w:lvlJc w:val="left"/>
      <w:pPr>
        <w:ind w:left="5017" w:hanging="360"/>
      </w:pPr>
      <w:rPr>
        <w:rFonts w:ascii="Wingdings" w:hAnsi="Wingdings" w:hint="default"/>
      </w:rPr>
    </w:lvl>
    <w:lvl w:ilvl="6" w:tplc="04070001" w:tentative="1">
      <w:start w:val="1"/>
      <w:numFmt w:val="bullet"/>
      <w:lvlText w:val=""/>
      <w:lvlJc w:val="left"/>
      <w:pPr>
        <w:ind w:left="5737" w:hanging="360"/>
      </w:pPr>
      <w:rPr>
        <w:rFonts w:ascii="Symbol" w:hAnsi="Symbol" w:hint="default"/>
      </w:rPr>
    </w:lvl>
    <w:lvl w:ilvl="7" w:tplc="04070003" w:tentative="1">
      <w:start w:val="1"/>
      <w:numFmt w:val="bullet"/>
      <w:lvlText w:val="o"/>
      <w:lvlJc w:val="left"/>
      <w:pPr>
        <w:ind w:left="6457" w:hanging="360"/>
      </w:pPr>
      <w:rPr>
        <w:rFonts w:ascii="Courier New" w:hAnsi="Courier New" w:cs="Courier New" w:hint="default"/>
      </w:rPr>
    </w:lvl>
    <w:lvl w:ilvl="8" w:tplc="04070005" w:tentative="1">
      <w:start w:val="1"/>
      <w:numFmt w:val="bullet"/>
      <w:lvlText w:val=""/>
      <w:lvlJc w:val="left"/>
      <w:pPr>
        <w:ind w:left="7177" w:hanging="360"/>
      </w:pPr>
      <w:rPr>
        <w:rFonts w:ascii="Wingdings" w:hAnsi="Wingdings" w:hint="default"/>
      </w:rPr>
    </w:lvl>
  </w:abstractNum>
  <w:num w:numId="1">
    <w:abstractNumId w:val="6"/>
  </w:num>
  <w:num w:numId="2">
    <w:abstractNumId w:val="17"/>
  </w:num>
  <w:num w:numId="3">
    <w:abstractNumId w:val="1"/>
  </w:num>
  <w:num w:numId="4">
    <w:abstractNumId w:val="18"/>
  </w:num>
  <w:num w:numId="5">
    <w:abstractNumId w:val="5"/>
  </w:num>
  <w:num w:numId="6">
    <w:abstractNumId w:val="13"/>
  </w:num>
  <w:num w:numId="7">
    <w:abstractNumId w:val="8"/>
  </w:num>
  <w:num w:numId="8">
    <w:abstractNumId w:val="19"/>
  </w:num>
  <w:num w:numId="9">
    <w:abstractNumId w:val="4"/>
  </w:num>
  <w:num w:numId="10">
    <w:abstractNumId w:val="15"/>
  </w:num>
  <w:num w:numId="11">
    <w:abstractNumId w:val="12"/>
  </w:num>
  <w:num w:numId="12">
    <w:abstractNumId w:val="3"/>
  </w:num>
  <w:num w:numId="13">
    <w:abstractNumId w:val="2"/>
  </w:num>
  <w:num w:numId="14">
    <w:abstractNumId w:val="20"/>
  </w:num>
  <w:num w:numId="15">
    <w:abstractNumId w:val="22"/>
  </w:num>
  <w:num w:numId="16">
    <w:abstractNumId w:val="9"/>
  </w:num>
  <w:num w:numId="17">
    <w:abstractNumId w:val="21"/>
  </w:num>
  <w:num w:numId="18">
    <w:abstractNumId w:val="23"/>
  </w:num>
  <w:num w:numId="19">
    <w:abstractNumId w:val="14"/>
  </w:num>
  <w:num w:numId="20">
    <w:abstractNumId w:val="7"/>
  </w:num>
  <w:num w:numId="21">
    <w:abstractNumId w:val="16"/>
  </w:num>
  <w:num w:numId="22">
    <w:abstractNumId w:val="10"/>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E6ADB"/>
    <w:rsid w:val="00021B63"/>
    <w:rsid w:val="00040999"/>
    <w:rsid w:val="000727FA"/>
    <w:rsid w:val="000C0F07"/>
    <w:rsid w:val="001A4FAD"/>
    <w:rsid w:val="00241AA6"/>
    <w:rsid w:val="00285CD8"/>
    <w:rsid w:val="0028696C"/>
    <w:rsid w:val="0032368E"/>
    <w:rsid w:val="00344881"/>
    <w:rsid w:val="003636EE"/>
    <w:rsid w:val="003A78AF"/>
    <w:rsid w:val="004B462C"/>
    <w:rsid w:val="004F5F84"/>
    <w:rsid w:val="0050122C"/>
    <w:rsid w:val="00527549"/>
    <w:rsid w:val="0053140A"/>
    <w:rsid w:val="00546010"/>
    <w:rsid w:val="005D3903"/>
    <w:rsid w:val="005F1F31"/>
    <w:rsid w:val="00620A76"/>
    <w:rsid w:val="00633290"/>
    <w:rsid w:val="008E6ADB"/>
    <w:rsid w:val="00916F09"/>
    <w:rsid w:val="00980669"/>
    <w:rsid w:val="00AE688E"/>
    <w:rsid w:val="00C120FB"/>
    <w:rsid w:val="00CC73EA"/>
    <w:rsid w:val="00DE6904"/>
    <w:rsid w:val="00EB76C7"/>
    <w:rsid w:val="00F035EB"/>
    <w:rsid w:val="00F87B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9829"/>
  <w15:chartTrackingRefBased/>
  <w15:docId w15:val="{1118B566-1647-48DE-B657-38C3F79B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E6ADB"/>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8E6ADB"/>
    <w:pPr>
      <w:ind w:left="720"/>
      <w:contextualSpacing/>
    </w:pPr>
  </w:style>
  <w:style w:type="table" w:styleId="Tabellenraster">
    <w:name w:val="Table Grid"/>
    <w:basedOn w:val="NormaleTabelle"/>
    <w:uiPriority w:val="59"/>
    <w:rsid w:val="008E6AD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E6A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6ADB"/>
    <w:rPr>
      <w:lang w:val="de-DE"/>
    </w:rPr>
  </w:style>
  <w:style w:type="paragraph" w:styleId="Fuzeile">
    <w:name w:val="footer"/>
    <w:basedOn w:val="Standard"/>
    <w:link w:val="FuzeileZchn"/>
    <w:uiPriority w:val="99"/>
    <w:unhideWhenUsed/>
    <w:rsid w:val="008E6A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6ADB"/>
    <w:rPr>
      <w:lang w:val="de-DE"/>
    </w:rPr>
  </w:style>
  <w:style w:type="paragraph" w:styleId="Kommentartext">
    <w:name w:val="annotation text"/>
    <w:basedOn w:val="Standard"/>
    <w:link w:val="KommentartextZchn"/>
    <w:uiPriority w:val="99"/>
    <w:semiHidden/>
    <w:unhideWhenUsed/>
    <w:rsid w:val="008E6ADB"/>
    <w:pPr>
      <w:spacing w:after="0" w:line="240" w:lineRule="auto"/>
    </w:pPr>
    <w:rPr>
      <w:rFonts w:ascii="Cambria" w:eastAsia="Cambria" w:hAnsi="Cambria" w:cs="Times New Roman"/>
      <w:color w:val="000000"/>
      <w:sz w:val="20"/>
      <w:szCs w:val="20"/>
      <w:lang w:eastAsia="ja-JP"/>
    </w:rPr>
  </w:style>
  <w:style w:type="character" w:customStyle="1" w:styleId="KommentartextZchn">
    <w:name w:val="Kommentartext Zchn"/>
    <w:basedOn w:val="Absatz-Standardschriftart"/>
    <w:link w:val="Kommentartext"/>
    <w:uiPriority w:val="99"/>
    <w:semiHidden/>
    <w:rsid w:val="008E6ADB"/>
    <w:rPr>
      <w:rFonts w:ascii="Cambria" w:eastAsia="Cambria" w:hAnsi="Cambria" w:cs="Times New Roman"/>
      <w:color w:val="000000"/>
      <w:sz w:val="20"/>
      <w:szCs w:val="20"/>
      <w:lang w:val="de-DE" w:eastAsia="ja-JP"/>
    </w:rPr>
  </w:style>
  <w:style w:type="paragraph" w:styleId="Sprechblasentext">
    <w:name w:val="Balloon Text"/>
    <w:basedOn w:val="Standard"/>
    <w:link w:val="SprechblasentextZchn"/>
    <w:uiPriority w:val="99"/>
    <w:semiHidden/>
    <w:unhideWhenUsed/>
    <w:rsid w:val="008E6A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ADB"/>
    <w:rPr>
      <w:rFonts w:ascii="Tahoma" w:hAnsi="Tahoma" w:cs="Tahoma"/>
      <w:sz w:val="16"/>
      <w:szCs w:val="16"/>
      <w:lang w:val="de-DE"/>
    </w:rPr>
  </w:style>
  <w:style w:type="character" w:styleId="Kommentarzeichen">
    <w:name w:val="annotation reference"/>
    <w:basedOn w:val="Absatz-Standardschriftart"/>
    <w:uiPriority w:val="99"/>
    <w:semiHidden/>
    <w:unhideWhenUsed/>
    <w:rsid w:val="008E6ADB"/>
    <w:rPr>
      <w:sz w:val="16"/>
      <w:szCs w:val="16"/>
    </w:rPr>
  </w:style>
  <w:style w:type="paragraph" w:styleId="Kommentarthema">
    <w:name w:val="annotation subject"/>
    <w:basedOn w:val="Kommentartext"/>
    <w:next w:val="Kommentartext"/>
    <w:link w:val="KommentarthemaZchn"/>
    <w:uiPriority w:val="99"/>
    <w:semiHidden/>
    <w:unhideWhenUsed/>
    <w:rsid w:val="008E6ADB"/>
    <w:pPr>
      <w:spacing w:after="200"/>
    </w:pPr>
    <w:rPr>
      <w:b/>
      <w:bCs/>
    </w:rPr>
  </w:style>
  <w:style w:type="character" w:customStyle="1" w:styleId="KommentarthemaZchn">
    <w:name w:val="Kommentarthema Zchn"/>
    <w:basedOn w:val="KommentartextZchn"/>
    <w:link w:val="Kommentarthema"/>
    <w:uiPriority w:val="99"/>
    <w:semiHidden/>
    <w:rsid w:val="008E6ADB"/>
    <w:rPr>
      <w:rFonts w:ascii="Cambria" w:eastAsia="Cambria" w:hAnsi="Cambria" w:cs="Times New Roman"/>
      <w:b/>
      <w:bCs/>
      <w:color w:val="000000"/>
      <w:sz w:val="20"/>
      <w:szCs w:val="20"/>
      <w:lang w:val="de-DE" w:eastAsia="ja-JP"/>
    </w:rPr>
  </w:style>
  <w:style w:type="character" w:styleId="Platzhaltertext">
    <w:name w:val="Placeholder Text"/>
    <w:basedOn w:val="Absatz-Standardschriftart"/>
    <w:uiPriority w:val="99"/>
    <w:semiHidden/>
    <w:rsid w:val="008E6ADB"/>
    <w:rPr>
      <w:color w:val="808080"/>
    </w:rPr>
  </w:style>
  <w:style w:type="character" w:styleId="Hyperlink">
    <w:name w:val="Hyperlink"/>
    <w:basedOn w:val="Absatz-Standardschriftart"/>
    <w:uiPriority w:val="99"/>
    <w:unhideWhenUsed/>
    <w:rsid w:val="008E6ADB"/>
    <w:rPr>
      <w:color w:val="0563C1" w:themeColor="hyperlink"/>
      <w:u w:val="single"/>
    </w:rPr>
  </w:style>
  <w:style w:type="character" w:styleId="NichtaufgelsteErwhnung">
    <w:name w:val="Unresolved Mention"/>
    <w:basedOn w:val="Absatz-Standardschriftart"/>
    <w:uiPriority w:val="99"/>
    <w:semiHidden/>
    <w:unhideWhenUsed/>
    <w:rsid w:val="008E6ADB"/>
    <w:rPr>
      <w:color w:val="605E5C"/>
      <w:shd w:val="clear" w:color="auto" w:fill="E1DFDD"/>
    </w:rPr>
  </w:style>
  <w:style w:type="paragraph" w:customStyle="1" w:styleId="EndNoteBibliographyTitle">
    <w:name w:val="EndNote Bibliography Title"/>
    <w:basedOn w:val="Standard"/>
    <w:link w:val="EndNoteBibliographyTitleZchn"/>
    <w:rsid w:val="008E6ADB"/>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8E6ADB"/>
    <w:rPr>
      <w:rFonts w:ascii="Calibri" w:hAnsi="Calibri" w:cs="Calibri"/>
      <w:noProof/>
    </w:rPr>
  </w:style>
  <w:style w:type="paragraph" w:customStyle="1" w:styleId="EndNoteBibliography">
    <w:name w:val="EndNote Bibliography"/>
    <w:basedOn w:val="Standard"/>
    <w:link w:val="EndNoteBibliographyZchn"/>
    <w:rsid w:val="008E6ADB"/>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8E6ADB"/>
    <w:rPr>
      <w:rFonts w:ascii="Calibri" w:hAnsi="Calibri" w:cs="Calibri"/>
      <w:noProof/>
    </w:rPr>
  </w:style>
  <w:style w:type="character" w:customStyle="1" w:styleId="ListenabsatzZchn">
    <w:name w:val="Listenabsatz Zchn"/>
    <w:basedOn w:val="Absatz-Standardschriftart"/>
    <w:link w:val="Listenabsatz"/>
    <w:uiPriority w:val="34"/>
    <w:rsid w:val="008E6ADB"/>
    <w:rPr>
      <w:lang w:val="de-DE"/>
    </w:rPr>
  </w:style>
  <w:style w:type="paragraph" w:customStyle="1" w:styleId="Default">
    <w:name w:val="Default"/>
    <w:rsid w:val="008E6ADB"/>
    <w:pPr>
      <w:autoSpaceDE w:val="0"/>
      <w:autoSpaceDN w:val="0"/>
      <w:adjustRightInd w:val="0"/>
      <w:spacing w:after="0" w:line="240" w:lineRule="auto"/>
    </w:pPr>
    <w:rPr>
      <w:rFonts w:ascii="Arial" w:hAnsi="Arial" w:cs="Arial"/>
      <w:color w:val="000000"/>
      <w:sz w:val="24"/>
      <w:szCs w:val="24"/>
      <w:lang w:val="de-DE"/>
    </w:rPr>
  </w:style>
  <w:style w:type="character" w:styleId="Hervorhebung">
    <w:name w:val="Emphasis"/>
    <w:basedOn w:val="Absatz-Standardschriftart"/>
    <w:uiPriority w:val="20"/>
    <w:qFormat/>
    <w:rsid w:val="008E6ADB"/>
    <w:rPr>
      <w:i/>
      <w:iCs/>
    </w:rPr>
  </w:style>
  <w:style w:type="character" w:styleId="Fett">
    <w:name w:val="Strong"/>
    <w:uiPriority w:val="22"/>
    <w:qFormat/>
    <w:rsid w:val="008E6ADB"/>
    <w:rPr>
      <w:b/>
      <w:bCs/>
    </w:rPr>
  </w:style>
  <w:style w:type="paragraph" w:styleId="StandardWeb">
    <w:name w:val="Normal (Web)"/>
    <w:basedOn w:val="Standard"/>
    <w:uiPriority w:val="99"/>
    <w:semiHidden/>
    <w:unhideWhenUsed/>
    <w:rsid w:val="0053140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Scheele</dc:creator>
  <cp:keywords/>
  <dc:description/>
  <cp:lastModifiedBy>Dr. rer. nat. Beena Punnamoottil</cp:lastModifiedBy>
  <cp:revision>4</cp:revision>
  <cp:lastPrinted>2020-06-16T15:44:00Z</cp:lastPrinted>
  <dcterms:created xsi:type="dcterms:W3CDTF">2021-01-12T11:34:00Z</dcterms:created>
  <dcterms:modified xsi:type="dcterms:W3CDTF">2021-01-12T11:37:00Z</dcterms:modified>
</cp:coreProperties>
</file>