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764F" w:rsidRDefault="0032764F" w:rsidP="004C0B80">
      <w:pPr>
        <w:pStyle w:val="Default"/>
        <w:jc w:val="center"/>
        <w:rPr>
          <w:rFonts w:ascii="Nunito Sans" w:hAnsi="Nunito Sans"/>
          <w:b/>
          <w:bCs/>
          <w:sz w:val="22"/>
          <w:szCs w:val="22"/>
        </w:rPr>
      </w:pPr>
    </w:p>
    <w:p w:rsidR="004C0B80" w:rsidRPr="00E12729" w:rsidRDefault="004C0B80" w:rsidP="004C0B80">
      <w:pPr>
        <w:pStyle w:val="Default"/>
        <w:jc w:val="center"/>
        <w:rPr>
          <w:rFonts w:ascii="Nunito Sans" w:hAnsi="Nunito Sans"/>
          <w:b/>
          <w:bCs/>
          <w:sz w:val="22"/>
          <w:szCs w:val="22"/>
        </w:rPr>
      </w:pPr>
      <w:r w:rsidRPr="00E12729">
        <w:rPr>
          <w:rFonts w:ascii="Nunito Sans" w:hAnsi="Nunito Sans"/>
          <w:b/>
          <w:bCs/>
          <w:sz w:val="22"/>
          <w:szCs w:val="22"/>
        </w:rPr>
        <w:t>Betreuungsvereinbarung</w:t>
      </w:r>
    </w:p>
    <w:p w:rsidR="004C0B80" w:rsidRPr="00E12729" w:rsidRDefault="004C0B80" w:rsidP="004C0B80">
      <w:pPr>
        <w:pStyle w:val="Default"/>
        <w:rPr>
          <w:rFonts w:ascii="Nunito Sans" w:hAnsi="Nunito Sans"/>
          <w:sz w:val="22"/>
          <w:szCs w:val="22"/>
        </w:rPr>
      </w:pPr>
    </w:p>
    <w:p w:rsidR="004C0B80" w:rsidRPr="00E12729" w:rsidRDefault="004C0B80" w:rsidP="004C0B80">
      <w:pPr>
        <w:pStyle w:val="Default"/>
        <w:rPr>
          <w:rFonts w:ascii="Nunito Sans" w:hAnsi="Nunito Sans"/>
          <w:sz w:val="20"/>
          <w:szCs w:val="20"/>
        </w:rPr>
      </w:pPr>
      <w:r w:rsidRPr="00E12729">
        <w:rPr>
          <w:rFonts w:ascii="Nunito Sans" w:hAnsi="Nunito Sans"/>
          <w:sz w:val="20"/>
          <w:szCs w:val="20"/>
        </w:rPr>
        <w:t xml:space="preserve">Für das Promotionsvorhaben schließen </w:t>
      </w:r>
      <w:r w:rsidR="00E12729">
        <w:rPr>
          <w:rFonts w:ascii="Nunito Sans" w:hAnsi="Nunito Sans"/>
          <w:sz w:val="20"/>
          <w:szCs w:val="20"/>
        </w:rPr>
        <w:t>Promovend</w:t>
      </w:r>
      <w:r w:rsidR="00E12729" w:rsidRPr="00E12729">
        <w:rPr>
          <w:rFonts w:ascii="Nunito Sans" w:hAnsi="Nunito Sans"/>
          <w:sz w:val="20"/>
          <w:szCs w:val="20"/>
        </w:rPr>
        <w:t>*in</w:t>
      </w:r>
      <w:r w:rsidRPr="00E12729">
        <w:rPr>
          <w:rFonts w:ascii="Nunito Sans" w:hAnsi="Nunito Sans"/>
          <w:sz w:val="20"/>
          <w:szCs w:val="20"/>
        </w:rPr>
        <w:t xml:space="preserve"> und Hochschullehrende</w:t>
      </w:r>
      <w:r w:rsidR="00E12729" w:rsidRPr="00E12729">
        <w:rPr>
          <w:rFonts w:ascii="Nunito Sans" w:hAnsi="Nunito Sans"/>
          <w:sz w:val="20"/>
          <w:szCs w:val="20"/>
        </w:rPr>
        <w:t>*r die nachfolgende</w:t>
      </w:r>
      <w:r w:rsidRPr="00E12729">
        <w:rPr>
          <w:rFonts w:ascii="Nunito Sans" w:hAnsi="Nunito Sans"/>
          <w:sz w:val="20"/>
          <w:szCs w:val="20"/>
        </w:rPr>
        <w:t xml:space="preserve"> Betreuungsvereinbarung ab, welche die für den Erfolg des Promotionsvorhabens benötigte wissenschaftliche Betreuung gewährleisten soll: </w:t>
      </w:r>
    </w:p>
    <w:p w:rsidR="004C0B80" w:rsidRPr="00E12729" w:rsidRDefault="004C0B80" w:rsidP="004C0B80">
      <w:pPr>
        <w:pStyle w:val="Default"/>
        <w:rPr>
          <w:rFonts w:ascii="Nunito Sans" w:hAnsi="Nunito Sans"/>
          <w:sz w:val="20"/>
          <w:szCs w:val="20"/>
        </w:rPr>
      </w:pPr>
    </w:p>
    <w:p w:rsidR="004C0B80" w:rsidRPr="00E12729" w:rsidRDefault="004C0B80" w:rsidP="00E12729">
      <w:pPr>
        <w:pStyle w:val="Default"/>
        <w:ind w:firstLine="708"/>
        <w:rPr>
          <w:rFonts w:ascii="Nunito Sans" w:hAnsi="Nunito Sans"/>
          <w:sz w:val="20"/>
          <w:szCs w:val="20"/>
        </w:rPr>
      </w:pPr>
      <w:r w:rsidRPr="00E12729">
        <w:rPr>
          <w:rFonts w:ascii="Nunito Sans" w:hAnsi="Nunito Sans"/>
          <w:sz w:val="20"/>
          <w:szCs w:val="20"/>
        </w:rPr>
        <w:t>_______________________________ [Doktorand</w:t>
      </w:r>
      <w:r w:rsidR="00E12729" w:rsidRPr="00E12729">
        <w:rPr>
          <w:rFonts w:ascii="Nunito Sans" w:hAnsi="Nunito Sans"/>
          <w:sz w:val="20"/>
          <w:szCs w:val="20"/>
        </w:rPr>
        <w:t>*</w:t>
      </w:r>
      <w:r w:rsidRPr="00E12729">
        <w:rPr>
          <w:rFonts w:ascii="Nunito Sans" w:hAnsi="Nunito Sans"/>
          <w:sz w:val="20"/>
          <w:szCs w:val="20"/>
        </w:rPr>
        <w:t xml:space="preserve">in] </w:t>
      </w:r>
    </w:p>
    <w:p w:rsidR="004C0B80" w:rsidRPr="00E12729" w:rsidRDefault="004C0B80" w:rsidP="004C0B80">
      <w:pPr>
        <w:pStyle w:val="Default"/>
        <w:rPr>
          <w:rFonts w:ascii="Nunito Sans" w:hAnsi="Nunito Sans"/>
          <w:sz w:val="20"/>
          <w:szCs w:val="20"/>
        </w:rPr>
      </w:pPr>
      <w:r w:rsidRPr="00E12729">
        <w:rPr>
          <w:rFonts w:ascii="Nunito Sans" w:hAnsi="Nunito Sans"/>
          <w:sz w:val="20"/>
          <w:szCs w:val="20"/>
        </w:rPr>
        <w:t xml:space="preserve">und </w:t>
      </w:r>
    </w:p>
    <w:p w:rsidR="004C0B80" w:rsidRPr="00E12729" w:rsidRDefault="004C0B80" w:rsidP="00E12729">
      <w:pPr>
        <w:pStyle w:val="Default"/>
        <w:ind w:firstLine="708"/>
        <w:rPr>
          <w:rFonts w:ascii="Nunito Sans" w:hAnsi="Nunito Sans"/>
          <w:sz w:val="20"/>
          <w:szCs w:val="20"/>
        </w:rPr>
      </w:pPr>
      <w:r w:rsidRPr="00E12729">
        <w:rPr>
          <w:rFonts w:ascii="Nunito Sans" w:hAnsi="Nunito Sans"/>
          <w:sz w:val="20"/>
          <w:szCs w:val="20"/>
        </w:rPr>
        <w:t>_______________________________ [Erstbetreuer</w:t>
      </w:r>
      <w:r w:rsidR="00E12729">
        <w:rPr>
          <w:rFonts w:ascii="Nunito Sans" w:hAnsi="Nunito Sans"/>
          <w:sz w:val="20"/>
          <w:szCs w:val="20"/>
        </w:rPr>
        <w:t>*</w:t>
      </w:r>
      <w:r w:rsidRPr="00E12729">
        <w:rPr>
          <w:rFonts w:ascii="Nunito Sans" w:hAnsi="Nunito Sans"/>
          <w:sz w:val="20"/>
          <w:szCs w:val="20"/>
        </w:rPr>
        <w:t xml:space="preserve">in] </w:t>
      </w:r>
    </w:p>
    <w:p w:rsidR="004C0B80" w:rsidRPr="00E12729" w:rsidRDefault="004C0B80" w:rsidP="004C0B80">
      <w:pPr>
        <w:pStyle w:val="Default"/>
        <w:rPr>
          <w:rFonts w:ascii="Nunito Sans" w:hAnsi="Nunito Sans"/>
          <w:sz w:val="20"/>
          <w:szCs w:val="20"/>
        </w:rPr>
      </w:pPr>
    </w:p>
    <w:p w:rsidR="004C0B80" w:rsidRPr="00E12729" w:rsidRDefault="00125403" w:rsidP="00125403">
      <w:pPr>
        <w:pStyle w:val="Default"/>
        <w:numPr>
          <w:ilvl w:val="0"/>
          <w:numId w:val="1"/>
        </w:numPr>
        <w:spacing w:line="360" w:lineRule="auto"/>
        <w:ind w:left="284"/>
        <w:rPr>
          <w:rFonts w:ascii="Nunito Sans" w:hAnsi="Nunito Sans"/>
          <w:sz w:val="20"/>
          <w:szCs w:val="20"/>
        </w:rPr>
      </w:pPr>
      <w:r>
        <w:rPr>
          <w:rFonts w:ascii="Nunito Sans" w:hAnsi="Nunito Sans"/>
          <w:bCs/>
          <w:sz w:val="20"/>
          <w:szCs w:val="20"/>
        </w:rPr>
        <w:t>P</w:t>
      </w:r>
      <w:r w:rsidR="004C0B80" w:rsidRPr="00E12729">
        <w:rPr>
          <w:rFonts w:ascii="Nunito Sans" w:hAnsi="Nunito Sans"/>
          <w:sz w:val="20"/>
          <w:szCs w:val="20"/>
        </w:rPr>
        <w:t xml:space="preserve">romotionsfach/-gebiet: </w:t>
      </w:r>
      <w:r w:rsidR="00E12729" w:rsidRPr="00E12729">
        <w:rPr>
          <w:rFonts w:ascii="Nunito Sans" w:hAnsi="Nunito Sans"/>
          <w:sz w:val="20"/>
          <w:szCs w:val="20"/>
          <w:u w:val="single"/>
        </w:rPr>
        <w:tab/>
      </w:r>
      <w:r w:rsidR="00E12729" w:rsidRPr="00E12729">
        <w:rPr>
          <w:rFonts w:ascii="Nunito Sans" w:hAnsi="Nunito Sans"/>
          <w:sz w:val="20"/>
          <w:szCs w:val="20"/>
          <w:u w:val="single"/>
        </w:rPr>
        <w:tab/>
      </w:r>
      <w:r w:rsidR="00E12729" w:rsidRPr="00E12729">
        <w:rPr>
          <w:rFonts w:ascii="Nunito Sans" w:hAnsi="Nunito Sans"/>
          <w:sz w:val="20"/>
          <w:szCs w:val="20"/>
          <w:u w:val="single"/>
        </w:rPr>
        <w:tab/>
      </w:r>
      <w:r w:rsidR="00E12729" w:rsidRPr="00E12729">
        <w:rPr>
          <w:rFonts w:ascii="Nunito Sans" w:hAnsi="Nunito Sans"/>
          <w:sz w:val="20"/>
          <w:szCs w:val="20"/>
          <w:u w:val="single"/>
        </w:rPr>
        <w:tab/>
      </w:r>
      <w:r w:rsidR="00E12729" w:rsidRPr="00E12729">
        <w:rPr>
          <w:rFonts w:ascii="Nunito Sans" w:hAnsi="Nunito Sans"/>
          <w:sz w:val="20"/>
          <w:szCs w:val="20"/>
          <w:u w:val="single"/>
        </w:rPr>
        <w:tab/>
      </w:r>
      <w:r w:rsidR="00E12729" w:rsidRPr="00E12729">
        <w:rPr>
          <w:rFonts w:ascii="Nunito Sans" w:hAnsi="Nunito Sans"/>
          <w:sz w:val="20"/>
          <w:szCs w:val="20"/>
          <w:u w:val="single"/>
        </w:rPr>
        <w:tab/>
      </w:r>
      <w:r w:rsidR="00E12729" w:rsidRPr="00E12729">
        <w:rPr>
          <w:rFonts w:ascii="Nunito Sans" w:hAnsi="Nunito Sans"/>
          <w:sz w:val="20"/>
          <w:szCs w:val="20"/>
          <w:u w:val="single"/>
        </w:rPr>
        <w:tab/>
      </w:r>
    </w:p>
    <w:p w:rsidR="004C0B80" w:rsidRDefault="004C0B80" w:rsidP="00125403">
      <w:pPr>
        <w:pStyle w:val="Default"/>
        <w:spacing w:before="120" w:line="360" w:lineRule="auto"/>
        <w:ind w:left="284"/>
        <w:rPr>
          <w:rFonts w:ascii="Nunito Sans" w:hAnsi="Nunito Sans"/>
          <w:sz w:val="20"/>
          <w:szCs w:val="20"/>
        </w:rPr>
      </w:pPr>
      <w:r w:rsidRPr="00E12729">
        <w:rPr>
          <w:rFonts w:ascii="Nunito Sans" w:hAnsi="Nunito Sans"/>
          <w:sz w:val="20"/>
          <w:szCs w:val="20"/>
        </w:rPr>
        <w:t xml:space="preserve">Ggf. Bezeichnung des Promotionsstudiengangs oder Graduiertenkollegs: </w:t>
      </w:r>
    </w:p>
    <w:p w:rsidR="004C0B80" w:rsidRPr="00E12729" w:rsidRDefault="00125403" w:rsidP="00125403">
      <w:pPr>
        <w:pStyle w:val="Default"/>
        <w:spacing w:before="80"/>
        <w:ind w:left="284"/>
        <w:rPr>
          <w:rFonts w:ascii="Nunito Sans" w:hAnsi="Nunito Sans"/>
          <w:sz w:val="20"/>
          <w:szCs w:val="20"/>
          <w:u w:val="single"/>
        </w:rPr>
      </w:pPr>
      <w:r>
        <w:rPr>
          <w:rFonts w:ascii="Nunito Sans" w:hAnsi="Nunito Sans"/>
          <w:sz w:val="20"/>
          <w:szCs w:val="20"/>
          <w:u w:val="single"/>
        </w:rPr>
        <w:tab/>
      </w:r>
      <w:r>
        <w:rPr>
          <w:rFonts w:ascii="Nunito Sans" w:hAnsi="Nunito Sans"/>
          <w:sz w:val="20"/>
          <w:szCs w:val="20"/>
          <w:u w:val="single"/>
        </w:rPr>
        <w:tab/>
      </w:r>
      <w:r>
        <w:rPr>
          <w:rFonts w:ascii="Nunito Sans" w:hAnsi="Nunito Sans"/>
          <w:sz w:val="20"/>
          <w:szCs w:val="20"/>
          <w:u w:val="single"/>
        </w:rPr>
        <w:tab/>
      </w:r>
      <w:r>
        <w:rPr>
          <w:rFonts w:ascii="Nunito Sans" w:hAnsi="Nunito Sans"/>
          <w:sz w:val="20"/>
          <w:szCs w:val="20"/>
          <w:u w:val="single"/>
        </w:rPr>
        <w:tab/>
      </w:r>
      <w:r>
        <w:rPr>
          <w:rFonts w:ascii="Nunito Sans" w:hAnsi="Nunito Sans"/>
          <w:sz w:val="20"/>
          <w:szCs w:val="20"/>
          <w:u w:val="single"/>
        </w:rPr>
        <w:tab/>
      </w:r>
      <w:r>
        <w:rPr>
          <w:rFonts w:ascii="Nunito Sans" w:hAnsi="Nunito Sans"/>
          <w:sz w:val="20"/>
          <w:szCs w:val="20"/>
          <w:u w:val="single"/>
        </w:rPr>
        <w:tab/>
      </w:r>
      <w:r>
        <w:rPr>
          <w:rFonts w:ascii="Nunito Sans" w:hAnsi="Nunito Sans"/>
          <w:sz w:val="20"/>
          <w:szCs w:val="20"/>
          <w:u w:val="single"/>
        </w:rPr>
        <w:tab/>
      </w:r>
      <w:r>
        <w:rPr>
          <w:rFonts w:ascii="Nunito Sans" w:hAnsi="Nunito Sans"/>
          <w:sz w:val="20"/>
          <w:szCs w:val="20"/>
          <w:u w:val="single"/>
        </w:rPr>
        <w:tab/>
      </w:r>
      <w:r>
        <w:rPr>
          <w:rFonts w:ascii="Nunito Sans" w:hAnsi="Nunito Sans"/>
          <w:sz w:val="20"/>
          <w:szCs w:val="20"/>
          <w:u w:val="single"/>
        </w:rPr>
        <w:tab/>
      </w:r>
      <w:r>
        <w:rPr>
          <w:rFonts w:ascii="Nunito Sans" w:hAnsi="Nunito Sans"/>
          <w:sz w:val="20"/>
          <w:szCs w:val="20"/>
          <w:u w:val="single"/>
        </w:rPr>
        <w:tab/>
      </w:r>
    </w:p>
    <w:p w:rsidR="004C0B80" w:rsidRDefault="004C0B80" w:rsidP="00125403">
      <w:pPr>
        <w:pStyle w:val="Default"/>
        <w:spacing w:before="160"/>
        <w:ind w:left="284"/>
        <w:rPr>
          <w:rFonts w:ascii="Nunito Sans" w:hAnsi="Nunito Sans"/>
          <w:sz w:val="20"/>
          <w:szCs w:val="20"/>
        </w:rPr>
      </w:pPr>
      <w:r w:rsidRPr="00E12729">
        <w:rPr>
          <w:rFonts w:ascii="Nunito Sans" w:hAnsi="Nunito Sans"/>
          <w:sz w:val="20"/>
          <w:szCs w:val="20"/>
        </w:rPr>
        <w:t xml:space="preserve">Geplantes Thema der Dissertation (Arbeitstitel): </w:t>
      </w:r>
    </w:p>
    <w:p w:rsidR="00125403" w:rsidRPr="00125403" w:rsidRDefault="00125403" w:rsidP="00125403">
      <w:pPr>
        <w:pStyle w:val="Default"/>
        <w:spacing w:before="160"/>
        <w:ind w:left="284"/>
        <w:rPr>
          <w:rFonts w:ascii="Nunito Sans" w:hAnsi="Nunito Sans"/>
          <w:sz w:val="20"/>
          <w:szCs w:val="20"/>
          <w:u w:val="single"/>
        </w:rPr>
      </w:pPr>
      <w:r w:rsidRPr="00125403">
        <w:rPr>
          <w:rFonts w:ascii="Nunito Sans" w:hAnsi="Nunito Sans"/>
          <w:sz w:val="20"/>
          <w:szCs w:val="20"/>
          <w:u w:val="single"/>
        </w:rPr>
        <w:tab/>
      </w:r>
      <w:r w:rsidRPr="00125403">
        <w:rPr>
          <w:rFonts w:ascii="Nunito Sans" w:hAnsi="Nunito Sans"/>
          <w:sz w:val="20"/>
          <w:szCs w:val="20"/>
          <w:u w:val="single"/>
        </w:rPr>
        <w:tab/>
      </w:r>
      <w:r w:rsidRPr="00125403">
        <w:rPr>
          <w:rFonts w:ascii="Nunito Sans" w:hAnsi="Nunito Sans"/>
          <w:sz w:val="20"/>
          <w:szCs w:val="20"/>
          <w:u w:val="single"/>
        </w:rPr>
        <w:tab/>
      </w:r>
      <w:r w:rsidRPr="00125403">
        <w:rPr>
          <w:rFonts w:ascii="Nunito Sans" w:hAnsi="Nunito Sans"/>
          <w:sz w:val="20"/>
          <w:szCs w:val="20"/>
          <w:u w:val="single"/>
        </w:rPr>
        <w:tab/>
      </w:r>
      <w:r w:rsidRPr="00125403">
        <w:rPr>
          <w:rFonts w:ascii="Nunito Sans" w:hAnsi="Nunito Sans"/>
          <w:sz w:val="20"/>
          <w:szCs w:val="20"/>
          <w:u w:val="single"/>
        </w:rPr>
        <w:tab/>
      </w:r>
      <w:r w:rsidRPr="00125403">
        <w:rPr>
          <w:rFonts w:ascii="Nunito Sans" w:hAnsi="Nunito Sans"/>
          <w:sz w:val="20"/>
          <w:szCs w:val="20"/>
          <w:u w:val="single"/>
        </w:rPr>
        <w:tab/>
      </w:r>
      <w:r w:rsidRPr="00125403">
        <w:rPr>
          <w:rFonts w:ascii="Nunito Sans" w:hAnsi="Nunito Sans"/>
          <w:sz w:val="20"/>
          <w:szCs w:val="20"/>
          <w:u w:val="single"/>
        </w:rPr>
        <w:tab/>
      </w:r>
      <w:r w:rsidRPr="00125403">
        <w:rPr>
          <w:rFonts w:ascii="Nunito Sans" w:hAnsi="Nunito Sans"/>
          <w:sz w:val="20"/>
          <w:szCs w:val="20"/>
          <w:u w:val="single"/>
        </w:rPr>
        <w:tab/>
      </w:r>
      <w:r w:rsidRPr="00125403">
        <w:rPr>
          <w:rFonts w:ascii="Nunito Sans" w:hAnsi="Nunito Sans"/>
          <w:sz w:val="20"/>
          <w:szCs w:val="20"/>
          <w:u w:val="single"/>
        </w:rPr>
        <w:tab/>
      </w:r>
      <w:r w:rsidRPr="00125403">
        <w:rPr>
          <w:rFonts w:ascii="Nunito Sans" w:hAnsi="Nunito Sans"/>
          <w:sz w:val="20"/>
          <w:szCs w:val="20"/>
          <w:u w:val="single"/>
        </w:rPr>
        <w:tab/>
      </w:r>
    </w:p>
    <w:p w:rsidR="00125403" w:rsidRPr="00125403" w:rsidRDefault="00125403" w:rsidP="00125403">
      <w:pPr>
        <w:pStyle w:val="Default"/>
        <w:spacing w:before="160"/>
        <w:ind w:left="284"/>
        <w:rPr>
          <w:rFonts w:ascii="Nunito Sans" w:hAnsi="Nunito Sans"/>
          <w:sz w:val="20"/>
          <w:szCs w:val="20"/>
          <w:u w:val="single"/>
        </w:rPr>
      </w:pPr>
      <w:r w:rsidRPr="00125403">
        <w:rPr>
          <w:rFonts w:ascii="Nunito Sans" w:hAnsi="Nunito Sans"/>
          <w:sz w:val="20"/>
          <w:szCs w:val="20"/>
          <w:u w:val="single"/>
        </w:rPr>
        <w:tab/>
      </w:r>
      <w:r w:rsidRPr="00125403">
        <w:rPr>
          <w:rFonts w:ascii="Nunito Sans" w:hAnsi="Nunito Sans"/>
          <w:sz w:val="20"/>
          <w:szCs w:val="20"/>
          <w:u w:val="single"/>
        </w:rPr>
        <w:tab/>
      </w:r>
      <w:r w:rsidRPr="00125403">
        <w:rPr>
          <w:rFonts w:ascii="Nunito Sans" w:hAnsi="Nunito Sans"/>
          <w:sz w:val="20"/>
          <w:szCs w:val="20"/>
          <w:u w:val="single"/>
        </w:rPr>
        <w:tab/>
      </w:r>
      <w:r w:rsidRPr="00125403">
        <w:rPr>
          <w:rFonts w:ascii="Nunito Sans" w:hAnsi="Nunito Sans"/>
          <w:sz w:val="20"/>
          <w:szCs w:val="20"/>
          <w:u w:val="single"/>
        </w:rPr>
        <w:tab/>
      </w:r>
      <w:r w:rsidRPr="00125403">
        <w:rPr>
          <w:rFonts w:ascii="Nunito Sans" w:hAnsi="Nunito Sans"/>
          <w:sz w:val="20"/>
          <w:szCs w:val="20"/>
          <w:u w:val="single"/>
        </w:rPr>
        <w:tab/>
      </w:r>
      <w:r w:rsidRPr="00125403">
        <w:rPr>
          <w:rFonts w:ascii="Nunito Sans" w:hAnsi="Nunito Sans"/>
          <w:sz w:val="20"/>
          <w:szCs w:val="20"/>
          <w:u w:val="single"/>
        </w:rPr>
        <w:tab/>
      </w:r>
      <w:r w:rsidRPr="00125403">
        <w:rPr>
          <w:rFonts w:ascii="Nunito Sans" w:hAnsi="Nunito Sans"/>
          <w:sz w:val="20"/>
          <w:szCs w:val="20"/>
          <w:u w:val="single"/>
        </w:rPr>
        <w:tab/>
      </w:r>
      <w:r w:rsidRPr="00125403">
        <w:rPr>
          <w:rFonts w:ascii="Nunito Sans" w:hAnsi="Nunito Sans"/>
          <w:sz w:val="20"/>
          <w:szCs w:val="20"/>
          <w:u w:val="single"/>
        </w:rPr>
        <w:tab/>
      </w:r>
      <w:r w:rsidRPr="00125403">
        <w:rPr>
          <w:rFonts w:ascii="Nunito Sans" w:hAnsi="Nunito Sans"/>
          <w:sz w:val="20"/>
          <w:szCs w:val="20"/>
          <w:u w:val="single"/>
        </w:rPr>
        <w:tab/>
      </w:r>
      <w:r w:rsidRPr="00125403">
        <w:rPr>
          <w:rFonts w:ascii="Nunito Sans" w:hAnsi="Nunito Sans"/>
          <w:sz w:val="20"/>
          <w:szCs w:val="20"/>
          <w:u w:val="single"/>
        </w:rPr>
        <w:tab/>
      </w:r>
    </w:p>
    <w:p w:rsidR="004C0B80" w:rsidRPr="00125403" w:rsidRDefault="00125403" w:rsidP="00125403">
      <w:pPr>
        <w:pStyle w:val="Default"/>
        <w:spacing w:before="160"/>
        <w:ind w:left="284"/>
        <w:rPr>
          <w:rFonts w:ascii="Nunito Sans" w:hAnsi="Nunito Sans"/>
          <w:sz w:val="20"/>
          <w:szCs w:val="20"/>
          <w:u w:val="single"/>
        </w:rPr>
      </w:pPr>
      <w:r w:rsidRPr="00125403">
        <w:rPr>
          <w:rFonts w:ascii="Nunito Sans" w:hAnsi="Nunito Sans"/>
          <w:sz w:val="20"/>
          <w:szCs w:val="20"/>
          <w:u w:val="single"/>
        </w:rPr>
        <w:tab/>
      </w:r>
      <w:r w:rsidRPr="00125403">
        <w:rPr>
          <w:rFonts w:ascii="Nunito Sans" w:hAnsi="Nunito Sans"/>
          <w:sz w:val="20"/>
          <w:szCs w:val="20"/>
          <w:u w:val="single"/>
        </w:rPr>
        <w:tab/>
      </w:r>
      <w:r w:rsidRPr="00125403">
        <w:rPr>
          <w:rFonts w:ascii="Nunito Sans" w:hAnsi="Nunito Sans"/>
          <w:sz w:val="20"/>
          <w:szCs w:val="20"/>
          <w:u w:val="single"/>
        </w:rPr>
        <w:tab/>
      </w:r>
      <w:r w:rsidRPr="00125403">
        <w:rPr>
          <w:rFonts w:ascii="Nunito Sans" w:hAnsi="Nunito Sans"/>
          <w:sz w:val="20"/>
          <w:szCs w:val="20"/>
          <w:u w:val="single"/>
        </w:rPr>
        <w:tab/>
      </w:r>
      <w:r w:rsidRPr="00125403">
        <w:rPr>
          <w:rFonts w:ascii="Nunito Sans" w:hAnsi="Nunito Sans"/>
          <w:sz w:val="20"/>
          <w:szCs w:val="20"/>
          <w:u w:val="single"/>
        </w:rPr>
        <w:tab/>
      </w:r>
      <w:r w:rsidRPr="00125403">
        <w:rPr>
          <w:rFonts w:ascii="Nunito Sans" w:hAnsi="Nunito Sans"/>
          <w:sz w:val="20"/>
          <w:szCs w:val="20"/>
          <w:u w:val="single"/>
        </w:rPr>
        <w:tab/>
      </w:r>
      <w:r w:rsidRPr="00125403">
        <w:rPr>
          <w:rFonts w:ascii="Nunito Sans" w:hAnsi="Nunito Sans"/>
          <w:sz w:val="20"/>
          <w:szCs w:val="20"/>
          <w:u w:val="single"/>
        </w:rPr>
        <w:tab/>
      </w:r>
      <w:r w:rsidRPr="00125403">
        <w:rPr>
          <w:rFonts w:ascii="Nunito Sans" w:hAnsi="Nunito Sans"/>
          <w:sz w:val="20"/>
          <w:szCs w:val="20"/>
          <w:u w:val="single"/>
        </w:rPr>
        <w:tab/>
      </w:r>
      <w:r w:rsidRPr="00125403">
        <w:rPr>
          <w:rFonts w:ascii="Nunito Sans" w:hAnsi="Nunito Sans"/>
          <w:sz w:val="20"/>
          <w:szCs w:val="20"/>
          <w:u w:val="single"/>
        </w:rPr>
        <w:tab/>
      </w:r>
      <w:r w:rsidRPr="00125403">
        <w:rPr>
          <w:rFonts w:ascii="Nunito Sans" w:hAnsi="Nunito Sans"/>
          <w:sz w:val="20"/>
          <w:szCs w:val="20"/>
          <w:u w:val="single"/>
        </w:rPr>
        <w:tab/>
      </w:r>
    </w:p>
    <w:p w:rsidR="00125403" w:rsidRDefault="00125403" w:rsidP="00125403">
      <w:pPr>
        <w:pStyle w:val="Default"/>
        <w:spacing w:before="120"/>
        <w:ind w:left="284"/>
        <w:rPr>
          <w:rFonts w:ascii="Nunito Sans" w:hAnsi="Nunito Sans"/>
          <w:sz w:val="20"/>
          <w:szCs w:val="20"/>
        </w:rPr>
      </w:pPr>
    </w:p>
    <w:p w:rsidR="004C0B80" w:rsidRPr="00E12729" w:rsidRDefault="004C0B80" w:rsidP="00125403">
      <w:pPr>
        <w:pStyle w:val="Default"/>
        <w:spacing w:before="120"/>
        <w:ind w:left="284"/>
        <w:rPr>
          <w:rFonts w:ascii="Nunito Sans" w:hAnsi="Nunito Sans"/>
          <w:sz w:val="20"/>
          <w:szCs w:val="20"/>
        </w:rPr>
      </w:pPr>
      <w:r w:rsidRPr="00E12729">
        <w:rPr>
          <w:rFonts w:ascii="Nunito Sans" w:hAnsi="Nunito Sans"/>
          <w:sz w:val="20"/>
          <w:szCs w:val="20"/>
        </w:rPr>
        <w:t xml:space="preserve">Beginn des Promotionsvorhabens (Monat/Jahr): ______________________ </w:t>
      </w:r>
    </w:p>
    <w:p w:rsidR="004C0B80" w:rsidRPr="00E12729" w:rsidRDefault="004C0B80" w:rsidP="00125403">
      <w:pPr>
        <w:pStyle w:val="Default"/>
        <w:ind w:left="284"/>
        <w:rPr>
          <w:rFonts w:ascii="Nunito Sans" w:hAnsi="Nunito Sans"/>
          <w:b/>
          <w:bCs/>
          <w:sz w:val="20"/>
          <w:szCs w:val="20"/>
        </w:rPr>
      </w:pPr>
    </w:p>
    <w:p w:rsidR="004C0B80" w:rsidRPr="00E12729" w:rsidRDefault="00763C9A" w:rsidP="00125403">
      <w:pPr>
        <w:pStyle w:val="Default"/>
        <w:numPr>
          <w:ilvl w:val="0"/>
          <w:numId w:val="1"/>
        </w:numPr>
        <w:ind w:left="284"/>
        <w:rPr>
          <w:rFonts w:ascii="Nunito Sans" w:hAnsi="Nunito Sans"/>
          <w:sz w:val="20"/>
          <w:szCs w:val="20"/>
        </w:rPr>
      </w:pPr>
      <w:r w:rsidRPr="00763C9A">
        <w:rPr>
          <w:rFonts w:ascii="Nunito Sans" w:hAnsi="Nunito Sans"/>
          <w:sz w:val="20"/>
          <w:szCs w:val="20"/>
        </w:rPr>
        <w:t>Zu Beginn der Promotion wird durch die</w:t>
      </w:r>
      <w:r>
        <w:rPr>
          <w:rFonts w:ascii="Nunito Sans" w:hAnsi="Nunito Sans"/>
          <w:sz w:val="20"/>
          <w:szCs w:val="20"/>
        </w:rPr>
        <w:t xml:space="preserve">*den </w:t>
      </w:r>
      <w:proofErr w:type="spellStart"/>
      <w:r>
        <w:rPr>
          <w:rFonts w:ascii="Nunito Sans" w:hAnsi="Nunito Sans"/>
          <w:sz w:val="20"/>
          <w:szCs w:val="20"/>
        </w:rPr>
        <w:t>Promovende</w:t>
      </w:r>
      <w:proofErr w:type="spellEnd"/>
      <w:r>
        <w:rPr>
          <w:rFonts w:ascii="Nunito Sans" w:hAnsi="Nunito Sans"/>
          <w:sz w:val="20"/>
          <w:szCs w:val="20"/>
        </w:rPr>
        <w:t>*in</w:t>
      </w:r>
      <w:r w:rsidRPr="00763C9A">
        <w:rPr>
          <w:rFonts w:ascii="Nunito Sans" w:hAnsi="Nunito Sans"/>
          <w:sz w:val="20"/>
          <w:szCs w:val="20"/>
        </w:rPr>
        <w:t xml:space="preserve"> ein Projektplan erstellt, der auch den geplanten zeitlichen Verlauf des Projekts auf einer Zeitleiste darstellt. Hierbei ist darauf zu achten, dass die Planung eine erfolgreiche Bearbeitung des Promotionsprojekts innerhalb des vorgesehenen Gesamtzeitraums ermöglicht (normalerweise drei bis vier Jahre). Der</w:t>
      </w:r>
      <w:r>
        <w:rPr>
          <w:rFonts w:ascii="Nunito Sans" w:hAnsi="Nunito Sans"/>
          <w:sz w:val="20"/>
          <w:szCs w:val="20"/>
        </w:rPr>
        <w:t>*</w:t>
      </w:r>
      <w:proofErr w:type="spellStart"/>
      <w:r>
        <w:rPr>
          <w:rFonts w:ascii="Nunito Sans" w:hAnsi="Nunito Sans"/>
          <w:sz w:val="20"/>
          <w:szCs w:val="20"/>
        </w:rPr>
        <w:t>ie</w:t>
      </w:r>
      <w:proofErr w:type="spellEnd"/>
      <w:r>
        <w:rPr>
          <w:rFonts w:ascii="Nunito Sans" w:hAnsi="Nunito Sans"/>
          <w:sz w:val="20"/>
          <w:szCs w:val="20"/>
        </w:rPr>
        <w:t xml:space="preserve"> P</w:t>
      </w:r>
      <w:r w:rsidRPr="00763C9A">
        <w:rPr>
          <w:rFonts w:ascii="Nunito Sans" w:hAnsi="Nunito Sans"/>
          <w:sz w:val="20"/>
          <w:szCs w:val="20"/>
        </w:rPr>
        <w:t>romovend</w:t>
      </w:r>
      <w:r>
        <w:rPr>
          <w:rFonts w:ascii="Nunito Sans" w:hAnsi="Nunito Sans"/>
          <w:sz w:val="20"/>
          <w:szCs w:val="20"/>
        </w:rPr>
        <w:t>*</w:t>
      </w:r>
      <w:r w:rsidRPr="00763C9A">
        <w:rPr>
          <w:rFonts w:ascii="Nunito Sans" w:hAnsi="Nunito Sans"/>
          <w:sz w:val="20"/>
          <w:szCs w:val="20"/>
        </w:rPr>
        <w:t xml:space="preserve">in ist verpflichtet, den Projektverlauf in regelmäßigen Berichten an </w:t>
      </w:r>
      <w:r>
        <w:rPr>
          <w:rFonts w:ascii="Nunito Sans" w:hAnsi="Nunito Sans"/>
          <w:sz w:val="20"/>
          <w:szCs w:val="20"/>
        </w:rPr>
        <w:t>die Betreuung (Erstbetreuer*in bzw. Betreuungskomitee)</w:t>
      </w:r>
      <w:r w:rsidR="0032764F">
        <w:rPr>
          <w:rFonts w:ascii="Nunito Sans" w:hAnsi="Nunito Sans"/>
          <w:sz w:val="20"/>
          <w:szCs w:val="20"/>
        </w:rPr>
        <w:t xml:space="preserve"> zu dokumentieren</w:t>
      </w:r>
      <w:r w:rsidR="00E12729">
        <w:rPr>
          <w:rFonts w:ascii="Nunito Sans" w:hAnsi="Nunito Sans"/>
          <w:sz w:val="20"/>
          <w:szCs w:val="20"/>
        </w:rPr>
        <w:t xml:space="preserve"> (</w:t>
      </w:r>
      <w:r w:rsidR="004C0B80" w:rsidRPr="00E12729">
        <w:rPr>
          <w:rFonts w:ascii="Nunito Sans" w:hAnsi="Nunito Sans"/>
          <w:sz w:val="20"/>
          <w:szCs w:val="20"/>
        </w:rPr>
        <w:t>wenigstens einmal im Jahr</w:t>
      </w:r>
      <w:r w:rsidR="00E12729">
        <w:rPr>
          <w:rFonts w:ascii="Nunito Sans" w:hAnsi="Nunito Sans"/>
          <w:sz w:val="20"/>
          <w:szCs w:val="20"/>
        </w:rPr>
        <w:t>)</w:t>
      </w:r>
      <w:r w:rsidR="0032764F">
        <w:rPr>
          <w:rFonts w:ascii="Nunito Sans" w:hAnsi="Nunito Sans"/>
          <w:sz w:val="20"/>
          <w:szCs w:val="20"/>
        </w:rPr>
        <w:t>.</w:t>
      </w:r>
    </w:p>
    <w:p w:rsidR="004C0B80" w:rsidRPr="00E12729" w:rsidRDefault="004C0B80" w:rsidP="00125403">
      <w:pPr>
        <w:pStyle w:val="Default"/>
        <w:ind w:left="284"/>
        <w:rPr>
          <w:rFonts w:ascii="Nunito Sans" w:hAnsi="Nunito Sans"/>
          <w:color w:val="auto"/>
          <w:sz w:val="20"/>
          <w:szCs w:val="20"/>
        </w:rPr>
      </w:pPr>
    </w:p>
    <w:p w:rsidR="004C0B80" w:rsidRPr="00E12729" w:rsidRDefault="004C0B80" w:rsidP="00125403">
      <w:pPr>
        <w:pStyle w:val="Default"/>
        <w:numPr>
          <w:ilvl w:val="0"/>
          <w:numId w:val="1"/>
        </w:numPr>
        <w:ind w:left="284"/>
        <w:rPr>
          <w:rFonts w:ascii="Nunito Sans" w:hAnsi="Nunito Sans"/>
          <w:color w:val="auto"/>
          <w:sz w:val="20"/>
          <w:szCs w:val="20"/>
        </w:rPr>
      </w:pPr>
      <w:r w:rsidRPr="00E12729">
        <w:rPr>
          <w:rFonts w:ascii="Nunito Sans" w:hAnsi="Nunito Sans"/>
          <w:sz w:val="20"/>
          <w:szCs w:val="20"/>
        </w:rPr>
        <w:t xml:space="preserve">Die wissenschaftliche Betreuung erfolgt insbesondere durch regelmäßige individuelle Gespräche sowie durch die regelmäßige Teilnahme an Veranstaltungen von Promotionsprogrammen und/oder an </w:t>
      </w:r>
      <w:proofErr w:type="spellStart"/>
      <w:r w:rsidRPr="00E12729">
        <w:rPr>
          <w:rFonts w:ascii="Nunito Sans" w:hAnsi="Nunito Sans"/>
          <w:sz w:val="20"/>
          <w:szCs w:val="20"/>
        </w:rPr>
        <w:t>fakultären</w:t>
      </w:r>
      <w:proofErr w:type="spellEnd"/>
      <w:r w:rsidRPr="00E12729">
        <w:rPr>
          <w:rFonts w:ascii="Nunito Sans" w:hAnsi="Nunito Sans"/>
          <w:sz w:val="20"/>
          <w:szCs w:val="20"/>
        </w:rPr>
        <w:t xml:space="preserve"> und fachgebundenen Doktorandenkolloquien.</w:t>
      </w:r>
      <w:r w:rsidR="00125403" w:rsidRPr="00125403">
        <w:t xml:space="preserve"> </w:t>
      </w:r>
      <w:r w:rsidR="00125403" w:rsidRPr="00125403">
        <w:rPr>
          <w:rFonts w:ascii="Nunito Sans" w:hAnsi="Nunito Sans"/>
          <w:sz w:val="20"/>
          <w:szCs w:val="20"/>
        </w:rPr>
        <w:t xml:space="preserve">Es liegt in der Verantwortung der </w:t>
      </w:r>
      <w:r w:rsidR="00125403">
        <w:rPr>
          <w:rFonts w:ascii="Nunito Sans" w:hAnsi="Nunito Sans"/>
          <w:sz w:val="20"/>
          <w:szCs w:val="20"/>
        </w:rPr>
        <w:t>Betreuung</w:t>
      </w:r>
      <w:r w:rsidR="00125403" w:rsidRPr="00125403">
        <w:rPr>
          <w:rFonts w:ascii="Nunito Sans" w:hAnsi="Nunito Sans"/>
          <w:sz w:val="20"/>
          <w:szCs w:val="20"/>
        </w:rPr>
        <w:t xml:space="preserve"> de</w:t>
      </w:r>
      <w:r w:rsidR="00125403">
        <w:rPr>
          <w:rFonts w:ascii="Nunito Sans" w:hAnsi="Nunito Sans"/>
          <w:sz w:val="20"/>
          <w:szCs w:val="20"/>
        </w:rPr>
        <w:t>m*</w:t>
      </w:r>
      <w:r w:rsidR="00125403" w:rsidRPr="00125403">
        <w:rPr>
          <w:rFonts w:ascii="Nunito Sans" w:hAnsi="Nunito Sans"/>
          <w:sz w:val="20"/>
          <w:szCs w:val="20"/>
        </w:rPr>
        <w:t>r Promovend</w:t>
      </w:r>
      <w:r w:rsidR="00125403">
        <w:rPr>
          <w:rFonts w:ascii="Nunito Sans" w:hAnsi="Nunito Sans"/>
          <w:sz w:val="20"/>
          <w:szCs w:val="20"/>
        </w:rPr>
        <w:t>*</w:t>
      </w:r>
      <w:r w:rsidR="00125403" w:rsidRPr="00125403">
        <w:rPr>
          <w:rFonts w:ascii="Nunito Sans" w:hAnsi="Nunito Sans"/>
          <w:sz w:val="20"/>
          <w:szCs w:val="20"/>
        </w:rPr>
        <w:t xml:space="preserve">in bei Bedarf einen adäquat ausgestatteten Arbeitsplatz (Laborplatz) zur Verfügung zu stellen und </w:t>
      </w:r>
      <w:r w:rsidR="00125403">
        <w:rPr>
          <w:rFonts w:ascii="Nunito Sans" w:hAnsi="Nunito Sans"/>
          <w:sz w:val="20"/>
          <w:szCs w:val="20"/>
        </w:rPr>
        <w:t>die</w:t>
      </w:r>
      <w:r w:rsidR="00125403" w:rsidRPr="00125403">
        <w:rPr>
          <w:rFonts w:ascii="Nunito Sans" w:hAnsi="Nunito Sans"/>
          <w:sz w:val="20"/>
          <w:szCs w:val="20"/>
        </w:rPr>
        <w:t xml:space="preserve"> unabhängige Forschungsarbeit zu</w:t>
      </w:r>
      <w:r w:rsidR="00125403">
        <w:rPr>
          <w:rFonts w:ascii="Nunito Sans" w:hAnsi="Nunito Sans"/>
          <w:sz w:val="20"/>
          <w:szCs w:val="20"/>
        </w:rPr>
        <w:t xml:space="preserve"> </w:t>
      </w:r>
      <w:r w:rsidR="00125403" w:rsidRPr="00125403">
        <w:rPr>
          <w:rFonts w:ascii="Nunito Sans" w:hAnsi="Nunito Sans"/>
          <w:sz w:val="20"/>
          <w:szCs w:val="20"/>
        </w:rPr>
        <w:t xml:space="preserve">begleiten und zu unterstützen. </w:t>
      </w:r>
      <w:r w:rsidRPr="00E12729">
        <w:rPr>
          <w:rFonts w:ascii="Nunito Sans" w:hAnsi="Nunito Sans"/>
          <w:sz w:val="20"/>
          <w:szCs w:val="20"/>
        </w:rPr>
        <w:t>Die</w:t>
      </w:r>
      <w:r w:rsidR="00763C9A">
        <w:rPr>
          <w:rFonts w:ascii="Nunito Sans" w:hAnsi="Nunito Sans"/>
          <w:sz w:val="20"/>
          <w:szCs w:val="20"/>
        </w:rPr>
        <w:t xml:space="preserve"> Betreuung</w:t>
      </w:r>
      <w:r w:rsidRPr="00E12729">
        <w:rPr>
          <w:rFonts w:ascii="Nunito Sans" w:hAnsi="Nunito Sans"/>
          <w:sz w:val="20"/>
          <w:szCs w:val="20"/>
        </w:rPr>
        <w:t xml:space="preserve"> kontrolliert </w:t>
      </w:r>
      <w:r w:rsidR="00125403">
        <w:rPr>
          <w:rFonts w:ascii="Nunito Sans" w:hAnsi="Nunito Sans"/>
          <w:sz w:val="20"/>
          <w:szCs w:val="20"/>
        </w:rPr>
        <w:t xml:space="preserve">dabei </w:t>
      </w:r>
      <w:r w:rsidRPr="00E12729">
        <w:rPr>
          <w:rFonts w:ascii="Nunito Sans" w:hAnsi="Nunito Sans"/>
          <w:sz w:val="20"/>
          <w:szCs w:val="20"/>
        </w:rPr>
        <w:t>die Qualität der Promotionsarbeit und begleitet mit Rat und Tat die eigenständige wissenschaftliche Entwicklung der</w:t>
      </w:r>
      <w:r w:rsidR="00E12729">
        <w:rPr>
          <w:rFonts w:ascii="Nunito Sans" w:hAnsi="Nunito Sans"/>
          <w:sz w:val="20"/>
          <w:szCs w:val="20"/>
        </w:rPr>
        <w:t>*s</w:t>
      </w:r>
      <w:r w:rsidRPr="00E12729">
        <w:rPr>
          <w:rFonts w:ascii="Nunito Sans" w:hAnsi="Nunito Sans"/>
          <w:sz w:val="20"/>
          <w:szCs w:val="20"/>
        </w:rPr>
        <w:t xml:space="preserve"> </w:t>
      </w:r>
      <w:proofErr w:type="spellStart"/>
      <w:r w:rsidR="00763C9A">
        <w:rPr>
          <w:rFonts w:ascii="Nunito Sans" w:hAnsi="Nunito Sans"/>
          <w:sz w:val="20"/>
          <w:szCs w:val="20"/>
        </w:rPr>
        <w:t>Promovend</w:t>
      </w:r>
      <w:r w:rsidR="0032764F">
        <w:rPr>
          <w:rFonts w:ascii="Nunito Sans" w:hAnsi="Nunito Sans"/>
          <w:sz w:val="20"/>
          <w:szCs w:val="20"/>
        </w:rPr>
        <w:t>e</w:t>
      </w:r>
      <w:proofErr w:type="spellEnd"/>
      <w:r w:rsidR="00763C9A">
        <w:rPr>
          <w:rFonts w:ascii="Nunito Sans" w:hAnsi="Nunito Sans"/>
          <w:sz w:val="20"/>
          <w:szCs w:val="20"/>
        </w:rPr>
        <w:t>*in</w:t>
      </w:r>
      <w:r w:rsidRPr="00E12729">
        <w:rPr>
          <w:rFonts w:ascii="Nunito Sans" w:hAnsi="Nunito Sans"/>
          <w:sz w:val="20"/>
          <w:szCs w:val="20"/>
        </w:rPr>
        <w:t xml:space="preserve">. </w:t>
      </w:r>
      <w:r w:rsidR="00763C9A">
        <w:rPr>
          <w:rFonts w:ascii="Nunito Sans" w:hAnsi="Nunito Sans"/>
          <w:sz w:val="20"/>
          <w:szCs w:val="20"/>
        </w:rPr>
        <w:t xml:space="preserve">Die Betreuung versichert, die </w:t>
      </w:r>
      <w:r w:rsidRPr="00E12729">
        <w:rPr>
          <w:rFonts w:ascii="Nunito Sans" w:hAnsi="Nunito Sans"/>
          <w:color w:val="auto"/>
          <w:sz w:val="20"/>
          <w:szCs w:val="20"/>
        </w:rPr>
        <w:t xml:space="preserve">gelieferten Beiträge zu den jeweils vereinbarten Besprechungsterminen im erforderlichen Umfang – in mündlicher und/oder schriftlicher Form – zu kommentieren. </w:t>
      </w:r>
    </w:p>
    <w:p w:rsidR="004C0B80" w:rsidRPr="00E12729" w:rsidRDefault="004C0B80" w:rsidP="00125403">
      <w:pPr>
        <w:pStyle w:val="Default"/>
        <w:ind w:left="284"/>
        <w:rPr>
          <w:rFonts w:ascii="Nunito Sans" w:hAnsi="Nunito Sans"/>
          <w:b/>
          <w:bCs/>
          <w:color w:val="auto"/>
          <w:sz w:val="20"/>
          <w:szCs w:val="20"/>
        </w:rPr>
      </w:pPr>
    </w:p>
    <w:p w:rsidR="0032764F" w:rsidRPr="00E12729" w:rsidRDefault="004C0B80" w:rsidP="00125403">
      <w:pPr>
        <w:pStyle w:val="Default"/>
        <w:numPr>
          <w:ilvl w:val="0"/>
          <w:numId w:val="1"/>
        </w:numPr>
        <w:ind w:left="284"/>
        <w:rPr>
          <w:rFonts w:ascii="Nunito Sans" w:hAnsi="Nunito Sans"/>
          <w:color w:val="auto"/>
          <w:sz w:val="20"/>
          <w:szCs w:val="20"/>
        </w:rPr>
      </w:pPr>
      <w:r w:rsidRPr="00E12729">
        <w:rPr>
          <w:rFonts w:ascii="Nunito Sans" w:hAnsi="Nunito Sans"/>
          <w:color w:val="auto"/>
          <w:sz w:val="20"/>
          <w:szCs w:val="20"/>
        </w:rPr>
        <w:t xml:space="preserve">Änderungen des Themas der Dissertation oder der Anschrift </w:t>
      </w:r>
      <w:r w:rsidR="00763C9A">
        <w:rPr>
          <w:rFonts w:ascii="Nunito Sans" w:hAnsi="Nunito Sans"/>
          <w:color w:val="auto"/>
          <w:sz w:val="20"/>
          <w:szCs w:val="20"/>
        </w:rPr>
        <w:t xml:space="preserve">sind </w:t>
      </w:r>
      <w:r w:rsidRPr="00E12729">
        <w:rPr>
          <w:rFonts w:ascii="Nunito Sans" w:hAnsi="Nunito Sans"/>
          <w:color w:val="auto"/>
          <w:sz w:val="20"/>
          <w:szCs w:val="20"/>
        </w:rPr>
        <w:t xml:space="preserve">der </w:t>
      </w:r>
      <w:r w:rsidR="00763C9A">
        <w:rPr>
          <w:rFonts w:ascii="Nunito Sans" w:hAnsi="Nunito Sans"/>
          <w:color w:val="auto"/>
          <w:sz w:val="20"/>
          <w:szCs w:val="20"/>
        </w:rPr>
        <w:t>Betreuung unverzüglich</w:t>
      </w:r>
      <w:r w:rsidRPr="00E12729">
        <w:rPr>
          <w:rFonts w:ascii="Nunito Sans" w:hAnsi="Nunito Sans"/>
          <w:color w:val="auto"/>
          <w:sz w:val="20"/>
          <w:szCs w:val="20"/>
        </w:rPr>
        <w:t xml:space="preserve"> mitzuteilen. </w:t>
      </w:r>
    </w:p>
    <w:p w:rsidR="004C0B80" w:rsidRPr="0032764F" w:rsidRDefault="004C0B80" w:rsidP="00125403">
      <w:pPr>
        <w:pStyle w:val="Default"/>
        <w:ind w:left="284"/>
        <w:rPr>
          <w:rFonts w:ascii="Nunito Sans" w:hAnsi="Nunito Sans"/>
          <w:bCs/>
          <w:color w:val="auto"/>
          <w:sz w:val="20"/>
          <w:szCs w:val="20"/>
        </w:rPr>
      </w:pPr>
    </w:p>
    <w:p w:rsidR="00125403" w:rsidRDefault="00125403">
      <w:pPr>
        <w:rPr>
          <w:rFonts w:ascii="Nunito Sans" w:eastAsia="Calibri" w:hAnsi="Nunito Sans" w:cs="Arial"/>
          <w:b/>
          <w:bCs/>
          <w:sz w:val="20"/>
          <w:lang w:eastAsia="en-US"/>
        </w:rPr>
      </w:pPr>
      <w:r>
        <w:rPr>
          <w:rFonts w:ascii="Nunito Sans" w:hAnsi="Nunito Sans"/>
          <w:b/>
          <w:bCs/>
          <w:sz w:val="20"/>
        </w:rPr>
        <w:br w:type="page"/>
      </w:r>
    </w:p>
    <w:p w:rsidR="0035574C" w:rsidRDefault="0035574C" w:rsidP="0035574C">
      <w:pPr>
        <w:pStyle w:val="Default"/>
        <w:ind w:left="284"/>
        <w:rPr>
          <w:rFonts w:ascii="Nunito Sans" w:hAnsi="Nunito Sans"/>
          <w:b/>
          <w:bCs/>
          <w:color w:val="auto"/>
          <w:sz w:val="20"/>
          <w:szCs w:val="20"/>
        </w:rPr>
      </w:pPr>
      <w:bookmarkStart w:id="0" w:name="_GoBack"/>
      <w:bookmarkEnd w:id="0"/>
    </w:p>
    <w:p w:rsidR="0032764F" w:rsidRPr="00125403" w:rsidRDefault="0032764F" w:rsidP="00125403">
      <w:pPr>
        <w:pStyle w:val="Default"/>
        <w:numPr>
          <w:ilvl w:val="0"/>
          <w:numId w:val="1"/>
        </w:numPr>
        <w:ind w:left="284"/>
        <w:rPr>
          <w:rFonts w:ascii="Nunito Sans" w:hAnsi="Nunito Sans"/>
          <w:b/>
          <w:bCs/>
          <w:color w:val="auto"/>
          <w:sz w:val="20"/>
          <w:szCs w:val="20"/>
        </w:rPr>
      </w:pPr>
      <w:r w:rsidRPr="00125403">
        <w:rPr>
          <w:rFonts w:ascii="Nunito Sans" w:hAnsi="Nunito Sans"/>
          <w:b/>
          <w:bCs/>
          <w:color w:val="auto"/>
          <w:sz w:val="20"/>
          <w:szCs w:val="20"/>
        </w:rPr>
        <w:t>Gute Wissenschaftliche Praxis</w:t>
      </w:r>
    </w:p>
    <w:p w:rsidR="0032764F" w:rsidRPr="0032764F" w:rsidRDefault="0032764F" w:rsidP="00125403">
      <w:pPr>
        <w:pStyle w:val="Default"/>
        <w:numPr>
          <w:ilvl w:val="1"/>
          <w:numId w:val="1"/>
        </w:numPr>
        <w:ind w:left="284"/>
        <w:rPr>
          <w:rFonts w:ascii="Nunito Sans" w:hAnsi="Nunito Sans"/>
          <w:bCs/>
          <w:color w:val="auto"/>
          <w:sz w:val="20"/>
          <w:szCs w:val="20"/>
        </w:rPr>
      </w:pPr>
      <w:r w:rsidRPr="0032764F">
        <w:rPr>
          <w:rFonts w:ascii="Nunito Sans" w:hAnsi="Nunito Sans"/>
          <w:bCs/>
          <w:color w:val="auto"/>
          <w:sz w:val="20"/>
          <w:szCs w:val="20"/>
        </w:rPr>
        <w:t xml:space="preserve">Deutsche Universitäten und Forschungsinstitutionen garantieren die Unabhängigkeit der Wissenschaft in Forschung und Lehre. Diese Freiheit und Unabhängigkeit ist mit der Verantwortung für jede Einzelne/ jeden Einzelnen verbunden, die fundamentalen Werte und </w:t>
      </w:r>
      <w:r w:rsidRPr="0032764F">
        <w:rPr>
          <w:rFonts w:ascii="Nunito Sans" w:hAnsi="Nunito Sans"/>
          <w:bCs/>
          <w:color w:val="auto"/>
          <w:sz w:val="20"/>
          <w:szCs w:val="20"/>
        </w:rPr>
        <w:lastRenderedPageBreak/>
        <w:t>Normen der guten wissenschaftlichen Praxis zu pflegen, umzusetzen, und gegebenenfalls zu verteidigen. Die erfolgreiche Umsetzung der Prinzipien der guten wissenschaftlichen Praxis ist die Voraussetzung eines hohen wissenschaftlichen Standards.</w:t>
      </w:r>
    </w:p>
    <w:p w:rsidR="004C0B80" w:rsidRPr="0032764F" w:rsidRDefault="0032764F" w:rsidP="00125403">
      <w:pPr>
        <w:pStyle w:val="Default"/>
        <w:numPr>
          <w:ilvl w:val="1"/>
          <w:numId w:val="1"/>
        </w:numPr>
        <w:ind w:left="284"/>
        <w:rPr>
          <w:rFonts w:ascii="Nunito Sans" w:hAnsi="Nunito Sans"/>
          <w:bCs/>
          <w:color w:val="auto"/>
          <w:sz w:val="20"/>
          <w:szCs w:val="20"/>
        </w:rPr>
      </w:pPr>
      <w:r w:rsidRPr="0032764F">
        <w:rPr>
          <w:rFonts w:ascii="Nunito Sans" w:hAnsi="Nunito Sans"/>
          <w:bCs/>
          <w:color w:val="auto"/>
          <w:sz w:val="20"/>
          <w:szCs w:val="20"/>
        </w:rPr>
        <w:t xml:space="preserve">Die Unterzeichnenden verpflichten sich auf die Einhaltung der Grundlagen der guten wissenschaftlichen Praxis. Die aktuellen Leitlinien guter wissenschaftlicher Praxis an der Universität Oldenburg und die Empfehlungen der DFG zu den Prinzipien guter wissenschaftlicher Praxis können jederzeit im Internet eingesehen werden: https://uol.de/en/academic-research/graduate-academy/doctoral-candidates/legal-and </w:t>
      </w:r>
      <w:proofErr w:type="spellStart"/>
      <w:r w:rsidRPr="0032764F">
        <w:rPr>
          <w:rFonts w:ascii="Nunito Sans" w:hAnsi="Nunito Sans"/>
          <w:bCs/>
          <w:color w:val="auto"/>
          <w:sz w:val="20"/>
          <w:szCs w:val="20"/>
        </w:rPr>
        <w:t>financial-issues</w:t>
      </w:r>
      <w:proofErr w:type="spellEnd"/>
      <w:r w:rsidRPr="0032764F">
        <w:rPr>
          <w:rFonts w:ascii="Nunito Sans" w:hAnsi="Nunito Sans"/>
          <w:bCs/>
          <w:color w:val="auto"/>
          <w:sz w:val="20"/>
          <w:szCs w:val="20"/>
        </w:rPr>
        <w:t>/</w:t>
      </w:r>
      <w:proofErr w:type="spellStart"/>
      <w:r w:rsidRPr="0032764F">
        <w:rPr>
          <w:rFonts w:ascii="Nunito Sans" w:hAnsi="Nunito Sans"/>
          <w:bCs/>
          <w:color w:val="auto"/>
          <w:sz w:val="20"/>
          <w:szCs w:val="20"/>
        </w:rPr>
        <w:t>good-academic-practice</w:t>
      </w:r>
      <w:proofErr w:type="spellEnd"/>
      <w:r w:rsidRPr="0032764F">
        <w:rPr>
          <w:rFonts w:ascii="Nunito Sans" w:hAnsi="Nunito Sans"/>
          <w:bCs/>
          <w:color w:val="auto"/>
          <w:sz w:val="20"/>
          <w:szCs w:val="20"/>
        </w:rPr>
        <w:t xml:space="preserve">/ https://www.dfg.de/en/research_funding/principles_dfg_funding/good_scientific_practice/ </w:t>
      </w:r>
      <w:hyperlink r:id="rId7" w:history="1">
        <w:r w:rsidRPr="0032764F">
          <w:rPr>
            <w:rStyle w:val="Hyperlink"/>
            <w:rFonts w:ascii="Nunito Sans" w:hAnsi="Nunito Sans"/>
            <w:bCs/>
            <w:sz w:val="20"/>
            <w:szCs w:val="20"/>
          </w:rPr>
          <w:t>https://uol.de/fileadmin/user_upload/gremien/Regulations-governing-the-Principles-for-safeguarding-good-academic-practice.pdf</w:t>
        </w:r>
      </w:hyperlink>
    </w:p>
    <w:p w:rsidR="0032764F" w:rsidRPr="00E12729" w:rsidRDefault="0032764F" w:rsidP="00125403">
      <w:pPr>
        <w:pStyle w:val="Default"/>
        <w:ind w:left="284"/>
        <w:rPr>
          <w:rFonts w:ascii="Nunito Sans" w:hAnsi="Nunito Sans"/>
          <w:color w:val="auto"/>
          <w:sz w:val="20"/>
          <w:szCs w:val="20"/>
        </w:rPr>
      </w:pPr>
    </w:p>
    <w:p w:rsidR="0032764F" w:rsidRPr="00125403" w:rsidRDefault="0032764F" w:rsidP="00125403">
      <w:pPr>
        <w:pStyle w:val="Default"/>
        <w:numPr>
          <w:ilvl w:val="0"/>
          <w:numId w:val="1"/>
        </w:numPr>
        <w:ind w:left="284"/>
        <w:rPr>
          <w:rFonts w:ascii="Nunito Sans" w:hAnsi="Nunito Sans"/>
          <w:b/>
          <w:bCs/>
          <w:color w:val="auto"/>
          <w:sz w:val="20"/>
          <w:szCs w:val="20"/>
        </w:rPr>
      </w:pPr>
      <w:r w:rsidRPr="00125403">
        <w:rPr>
          <w:rFonts w:ascii="Nunito Sans" w:hAnsi="Nunito Sans"/>
          <w:b/>
          <w:bCs/>
          <w:color w:val="auto"/>
          <w:sz w:val="20"/>
          <w:szCs w:val="20"/>
        </w:rPr>
        <w:t xml:space="preserve">Konfliktlösung </w:t>
      </w:r>
    </w:p>
    <w:p w:rsidR="0048415E" w:rsidRDefault="0032764F" w:rsidP="00125403">
      <w:pPr>
        <w:pStyle w:val="Default"/>
        <w:ind w:left="284"/>
        <w:rPr>
          <w:rFonts w:ascii="Nunito Sans" w:hAnsi="Nunito Sans"/>
          <w:bCs/>
          <w:color w:val="auto"/>
          <w:sz w:val="20"/>
          <w:szCs w:val="20"/>
        </w:rPr>
      </w:pPr>
      <w:r w:rsidRPr="0032764F">
        <w:rPr>
          <w:rFonts w:ascii="Nunito Sans" w:hAnsi="Nunito Sans"/>
          <w:bCs/>
          <w:color w:val="auto"/>
          <w:sz w:val="20"/>
          <w:szCs w:val="20"/>
        </w:rPr>
        <w:t xml:space="preserve">Für den Fall des Auftretens von Konflikten </w:t>
      </w:r>
      <w:proofErr w:type="gramStart"/>
      <w:r w:rsidRPr="0032764F">
        <w:rPr>
          <w:rFonts w:ascii="Nunito Sans" w:hAnsi="Nunito Sans"/>
          <w:bCs/>
          <w:color w:val="auto"/>
          <w:sz w:val="20"/>
          <w:szCs w:val="20"/>
        </w:rPr>
        <w:t>zwischen Promovend</w:t>
      </w:r>
      <w:proofErr w:type="gramEnd"/>
      <w:r>
        <w:rPr>
          <w:rFonts w:ascii="Nunito Sans" w:hAnsi="Nunito Sans"/>
          <w:bCs/>
          <w:color w:val="auto"/>
          <w:sz w:val="20"/>
          <w:szCs w:val="20"/>
        </w:rPr>
        <w:t>*</w:t>
      </w:r>
      <w:r w:rsidRPr="0032764F">
        <w:rPr>
          <w:rFonts w:ascii="Nunito Sans" w:hAnsi="Nunito Sans"/>
          <w:bCs/>
          <w:color w:val="auto"/>
          <w:sz w:val="20"/>
          <w:szCs w:val="20"/>
        </w:rPr>
        <w:t>in und Erstbetreuer</w:t>
      </w:r>
      <w:r>
        <w:rPr>
          <w:rFonts w:ascii="Nunito Sans" w:hAnsi="Nunito Sans"/>
          <w:bCs/>
          <w:color w:val="auto"/>
          <w:sz w:val="20"/>
          <w:szCs w:val="20"/>
        </w:rPr>
        <w:t>*</w:t>
      </w:r>
      <w:r w:rsidRPr="0032764F">
        <w:rPr>
          <w:rFonts w:ascii="Nunito Sans" w:hAnsi="Nunito Sans"/>
          <w:bCs/>
          <w:color w:val="auto"/>
          <w:sz w:val="20"/>
          <w:szCs w:val="20"/>
        </w:rPr>
        <w:t xml:space="preserve">in vereinbaren beide Parteien das Hinzuziehen einer dritten Person, z.B. des Koordinators des Promotionsprogramms oder einer vom zuständigen Promotionsausschuss bestimmten Ombudsperson. Im Falle einer </w:t>
      </w:r>
      <w:proofErr w:type="gramStart"/>
      <w:r w:rsidRPr="0032764F">
        <w:rPr>
          <w:rFonts w:ascii="Nunito Sans" w:hAnsi="Nunito Sans"/>
          <w:bCs/>
          <w:color w:val="auto"/>
          <w:sz w:val="20"/>
          <w:szCs w:val="20"/>
        </w:rPr>
        <w:t xml:space="preserve">von </w:t>
      </w:r>
      <w:r>
        <w:rPr>
          <w:rFonts w:ascii="Nunito Sans" w:hAnsi="Nunito Sans"/>
          <w:bCs/>
          <w:color w:val="auto"/>
          <w:sz w:val="20"/>
          <w:szCs w:val="20"/>
        </w:rPr>
        <w:t>Promovend</w:t>
      </w:r>
      <w:proofErr w:type="gramEnd"/>
      <w:r>
        <w:rPr>
          <w:rFonts w:ascii="Nunito Sans" w:hAnsi="Nunito Sans"/>
          <w:bCs/>
          <w:color w:val="auto"/>
          <w:sz w:val="20"/>
          <w:szCs w:val="20"/>
        </w:rPr>
        <w:t xml:space="preserve">*in </w:t>
      </w:r>
      <w:r w:rsidRPr="0032764F">
        <w:rPr>
          <w:rFonts w:ascii="Nunito Sans" w:hAnsi="Nunito Sans"/>
          <w:bCs/>
          <w:color w:val="auto"/>
          <w:sz w:val="20"/>
          <w:szCs w:val="20"/>
        </w:rPr>
        <w:t>nicht zu vertretenden Auflösung des Betreuungsverhältnisses bemüht sich die Fakultät um ein alternatives, fachlich angemessenes Betreuungsverhältnis.</w:t>
      </w:r>
    </w:p>
    <w:p w:rsidR="0032764F" w:rsidRDefault="0032764F" w:rsidP="00125403">
      <w:pPr>
        <w:pStyle w:val="Default"/>
        <w:ind w:left="284"/>
        <w:rPr>
          <w:rFonts w:ascii="Nunito Sans" w:hAnsi="Nunito Sans"/>
          <w:color w:val="auto"/>
          <w:sz w:val="20"/>
          <w:szCs w:val="20"/>
        </w:rPr>
      </w:pPr>
    </w:p>
    <w:p w:rsidR="0032764F" w:rsidRPr="0032764F" w:rsidRDefault="0032764F" w:rsidP="00125403">
      <w:pPr>
        <w:pStyle w:val="Default"/>
        <w:numPr>
          <w:ilvl w:val="0"/>
          <w:numId w:val="1"/>
        </w:numPr>
        <w:ind w:left="284"/>
        <w:rPr>
          <w:rFonts w:ascii="Nunito Sans" w:hAnsi="Nunito Sans"/>
          <w:color w:val="auto"/>
          <w:sz w:val="20"/>
          <w:szCs w:val="20"/>
        </w:rPr>
      </w:pPr>
      <w:r w:rsidRPr="0032764F">
        <w:rPr>
          <w:rFonts w:ascii="Nunito Sans" w:hAnsi="Nunito Sans"/>
          <w:color w:val="auto"/>
          <w:sz w:val="20"/>
          <w:szCs w:val="20"/>
        </w:rPr>
        <w:t>Promovend</w:t>
      </w:r>
      <w:r>
        <w:rPr>
          <w:rFonts w:ascii="Nunito Sans" w:hAnsi="Nunito Sans"/>
          <w:color w:val="auto"/>
          <w:sz w:val="20"/>
          <w:szCs w:val="20"/>
        </w:rPr>
        <w:t>*</w:t>
      </w:r>
      <w:r w:rsidRPr="0032764F">
        <w:rPr>
          <w:rFonts w:ascii="Nunito Sans" w:hAnsi="Nunito Sans"/>
          <w:color w:val="auto"/>
          <w:sz w:val="20"/>
          <w:szCs w:val="20"/>
        </w:rPr>
        <w:t>in und die Betreu</w:t>
      </w:r>
      <w:r>
        <w:rPr>
          <w:rFonts w:ascii="Nunito Sans" w:hAnsi="Nunito Sans"/>
          <w:color w:val="auto"/>
          <w:sz w:val="20"/>
          <w:szCs w:val="20"/>
        </w:rPr>
        <w:t>ung</w:t>
      </w:r>
      <w:r w:rsidRPr="0032764F">
        <w:rPr>
          <w:rFonts w:ascii="Nunito Sans" w:hAnsi="Nunito Sans"/>
          <w:color w:val="auto"/>
          <w:sz w:val="20"/>
          <w:szCs w:val="20"/>
        </w:rPr>
        <w:t xml:space="preserve"> kommen darin überein, die Betreuungsvereinbarung als bindend zu betrachten, wissend, dass sie kein einklagbares Recht darstellt. Diese Vereinbarung wird verbindlich, nachdem sie durch die unten aufgeführten Personen unterschrieben wurde.</w:t>
      </w:r>
    </w:p>
    <w:p w:rsidR="0048415E" w:rsidRDefault="0048415E" w:rsidP="004C0B80">
      <w:pPr>
        <w:pStyle w:val="Default"/>
        <w:rPr>
          <w:rFonts w:ascii="Nunito Sans" w:hAnsi="Nunito Sans"/>
          <w:color w:val="auto"/>
          <w:sz w:val="20"/>
          <w:szCs w:val="20"/>
        </w:rPr>
      </w:pPr>
    </w:p>
    <w:p w:rsidR="0032764F" w:rsidRDefault="0032764F" w:rsidP="004C0B80">
      <w:pPr>
        <w:pStyle w:val="Default"/>
        <w:rPr>
          <w:rFonts w:ascii="Nunito Sans" w:hAnsi="Nunito Sans"/>
          <w:color w:val="auto"/>
          <w:sz w:val="20"/>
          <w:szCs w:val="20"/>
        </w:rPr>
      </w:pPr>
    </w:p>
    <w:p w:rsidR="0032764F" w:rsidRPr="00E12729" w:rsidRDefault="0032764F" w:rsidP="004C0B80">
      <w:pPr>
        <w:pStyle w:val="Default"/>
        <w:rPr>
          <w:rFonts w:ascii="Nunito Sans" w:hAnsi="Nunito Sans"/>
          <w:color w:val="auto"/>
          <w:sz w:val="20"/>
          <w:szCs w:val="20"/>
        </w:rPr>
      </w:pPr>
    </w:p>
    <w:p w:rsidR="004C0B80" w:rsidRPr="00E12729" w:rsidRDefault="004C0B80" w:rsidP="004C0B80">
      <w:pPr>
        <w:pStyle w:val="Default"/>
        <w:spacing w:before="160"/>
        <w:rPr>
          <w:rFonts w:ascii="Nunito Sans" w:hAnsi="Nunito Sans"/>
          <w:color w:val="auto"/>
          <w:sz w:val="20"/>
          <w:szCs w:val="20"/>
        </w:rPr>
      </w:pPr>
      <w:r w:rsidRPr="00E12729">
        <w:rPr>
          <w:rFonts w:ascii="Nunito Sans" w:hAnsi="Nunito Sans"/>
          <w:color w:val="auto"/>
          <w:sz w:val="20"/>
          <w:szCs w:val="20"/>
        </w:rPr>
        <w:t xml:space="preserve">(Ort, Datum) __________________________       ______________________________ </w:t>
      </w:r>
      <w:r w:rsidR="0032764F">
        <w:rPr>
          <w:rFonts w:ascii="Nunito Sans" w:hAnsi="Nunito Sans"/>
          <w:color w:val="auto"/>
          <w:sz w:val="20"/>
          <w:szCs w:val="20"/>
        </w:rPr>
        <w:t>Promovend*in</w:t>
      </w:r>
    </w:p>
    <w:p w:rsidR="0048415E" w:rsidRPr="00E12729" w:rsidRDefault="0048415E" w:rsidP="004C0B80">
      <w:pPr>
        <w:pStyle w:val="Default"/>
        <w:spacing w:before="160"/>
        <w:rPr>
          <w:rFonts w:ascii="Nunito Sans" w:hAnsi="Nunito Sans"/>
          <w:color w:val="auto"/>
          <w:sz w:val="20"/>
          <w:szCs w:val="20"/>
        </w:rPr>
      </w:pPr>
    </w:p>
    <w:p w:rsidR="0048415E" w:rsidRPr="00E12729" w:rsidRDefault="0048415E" w:rsidP="004C0B80">
      <w:pPr>
        <w:pStyle w:val="Default"/>
        <w:spacing w:before="160"/>
        <w:rPr>
          <w:rFonts w:ascii="Nunito Sans" w:hAnsi="Nunito Sans"/>
          <w:color w:val="auto"/>
          <w:sz w:val="20"/>
          <w:szCs w:val="20"/>
        </w:rPr>
      </w:pPr>
    </w:p>
    <w:p w:rsidR="0048415E" w:rsidRPr="00E12729" w:rsidRDefault="0048415E" w:rsidP="004C0B80">
      <w:pPr>
        <w:pStyle w:val="Default"/>
        <w:spacing w:before="160"/>
        <w:rPr>
          <w:rFonts w:ascii="Nunito Sans" w:hAnsi="Nunito Sans"/>
          <w:color w:val="auto"/>
          <w:sz w:val="20"/>
          <w:szCs w:val="20"/>
        </w:rPr>
      </w:pPr>
    </w:p>
    <w:p w:rsidR="004C0B80" w:rsidRPr="00E12729" w:rsidRDefault="004C0B80" w:rsidP="004C0B80">
      <w:pPr>
        <w:pStyle w:val="Default"/>
        <w:spacing w:before="160"/>
        <w:rPr>
          <w:rFonts w:ascii="Nunito Sans" w:hAnsi="Nunito Sans"/>
          <w:i/>
          <w:color w:val="auto"/>
          <w:sz w:val="20"/>
          <w:szCs w:val="20"/>
        </w:rPr>
      </w:pPr>
      <w:r w:rsidRPr="00E12729">
        <w:rPr>
          <w:rFonts w:ascii="Nunito Sans" w:hAnsi="Nunito Sans"/>
          <w:color w:val="auto"/>
          <w:sz w:val="20"/>
          <w:szCs w:val="20"/>
        </w:rPr>
        <w:t>(Ort, Datum) __________________________       ______________________________ Erstbetreuer</w:t>
      </w:r>
      <w:r w:rsidR="0032764F">
        <w:rPr>
          <w:rFonts w:ascii="Nunito Sans" w:hAnsi="Nunito Sans"/>
          <w:color w:val="auto"/>
          <w:sz w:val="20"/>
          <w:szCs w:val="20"/>
        </w:rPr>
        <w:t>*</w:t>
      </w:r>
      <w:r w:rsidRPr="00E12729">
        <w:rPr>
          <w:rFonts w:ascii="Nunito Sans" w:hAnsi="Nunito Sans"/>
          <w:color w:val="auto"/>
          <w:sz w:val="20"/>
          <w:szCs w:val="20"/>
        </w:rPr>
        <w:t>in</w:t>
      </w:r>
      <w:r w:rsidRPr="00E12729">
        <w:rPr>
          <w:rFonts w:ascii="Nunito Sans" w:hAnsi="Nunito Sans"/>
          <w:i/>
          <w:color w:val="auto"/>
          <w:sz w:val="20"/>
          <w:szCs w:val="20"/>
        </w:rPr>
        <w:t xml:space="preserve"> </w:t>
      </w:r>
    </w:p>
    <w:p w:rsidR="004C0B80" w:rsidRPr="00E12729" w:rsidRDefault="004C0B80" w:rsidP="004C0B80">
      <w:pPr>
        <w:pStyle w:val="Default"/>
        <w:spacing w:before="160"/>
        <w:rPr>
          <w:rFonts w:ascii="Nunito Sans" w:hAnsi="Nunito Sans"/>
          <w:i/>
          <w:color w:val="auto"/>
          <w:sz w:val="20"/>
          <w:szCs w:val="20"/>
        </w:rPr>
      </w:pPr>
      <w:r w:rsidRPr="00E12729">
        <w:rPr>
          <w:rFonts w:ascii="Nunito Sans" w:hAnsi="Nunito Sans"/>
          <w:i/>
          <w:color w:val="auto"/>
          <w:sz w:val="20"/>
          <w:szCs w:val="20"/>
        </w:rPr>
        <w:tab/>
      </w:r>
    </w:p>
    <w:p w:rsidR="00655893" w:rsidRPr="00E12729" w:rsidRDefault="00655893">
      <w:pPr>
        <w:rPr>
          <w:rFonts w:ascii="Nunito Sans" w:hAnsi="Nunito Sans"/>
        </w:rPr>
      </w:pPr>
    </w:p>
    <w:sectPr w:rsidR="00655893" w:rsidRPr="00E12729">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764F" w:rsidRDefault="0032764F" w:rsidP="0032764F">
      <w:r>
        <w:separator/>
      </w:r>
    </w:p>
  </w:endnote>
  <w:endnote w:type="continuationSeparator" w:id="0">
    <w:p w:rsidR="0032764F" w:rsidRDefault="0032764F" w:rsidP="00327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unito Sans">
    <w:panose1 w:val="000005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764F" w:rsidRDefault="0032764F" w:rsidP="0032764F">
      <w:r>
        <w:separator/>
      </w:r>
    </w:p>
  </w:footnote>
  <w:footnote w:type="continuationSeparator" w:id="0">
    <w:p w:rsidR="0032764F" w:rsidRDefault="0032764F" w:rsidP="003276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764F" w:rsidRDefault="0032764F">
    <w:pPr>
      <w:pStyle w:val="Kopfzeile"/>
    </w:pPr>
    <w:r w:rsidRPr="00E12729">
      <w:rPr>
        <w:rFonts w:ascii="Nunito Sans" w:hAnsi="Nunito Sans"/>
        <w:noProof/>
      </w:rPr>
      <w:drawing>
        <wp:anchor distT="0" distB="0" distL="114300" distR="114300" simplePos="0" relativeHeight="251658240" behindDoc="1" locked="0" layoutInCell="1" allowOverlap="1" wp14:anchorId="56AA083E">
          <wp:simplePos x="0" y="0"/>
          <wp:positionH relativeFrom="margin">
            <wp:posOffset>1109980</wp:posOffset>
          </wp:positionH>
          <wp:positionV relativeFrom="page">
            <wp:posOffset>142875</wp:posOffset>
          </wp:positionV>
          <wp:extent cx="3538220" cy="1151890"/>
          <wp:effectExtent l="0" t="0" r="5080"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fak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538220" cy="11518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13971"/>
    <w:multiLevelType w:val="hybridMultilevel"/>
    <w:tmpl w:val="98F6A21C"/>
    <w:lvl w:ilvl="0" w:tplc="0407000F">
      <w:start w:val="1"/>
      <w:numFmt w:val="decimal"/>
      <w:lvlText w:val="%1."/>
      <w:lvlJc w:val="left"/>
      <w:pPr>
        <w:ind w:left="720" w:hanging="360"/>
      </w:pPr>
    </w:lvl>
    <w:lvl w:ilvl="1" w:tplc="96FE0AE0">
      <w:start w:val="1"/>
      <w:numFmt w:val="lowerLetter"/>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B80"/>
    <w:rsid w:val="00125403"/>
    <w:rsid w:val="0032764F"/>
    <w:rsid w:val="0035574C"/>
    <w:rsid w:val="0048415E"/>
    <w:rsid w:val="004C0B80"/>
    <w:rsid w:val="00655893"/>
    <w:rsid w:val="006B74C0"/>
    <w:rsid w:val="00763C9A"/>
    <w:rsid w:val="008D21BF"/>
    <w:rsid w:val="00A5545A"/>
    <w:rsid w:val="00AA5838"/>
    <w:rsid w:val="00AC6F92"/>
    <w:rsid w:val="00AE1D09"/>
    <w:rsid w:val="00E127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F895F4"/>
  <w15:chartTrackingRefBased/>
  <w15:docId w15:val="{C3A97866-84E3-44BA-A5A2-4D1D016AD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C0B80"/>
    <w:rPr>
      <w:rFonts w:ascii="Courier New" w:eastAsia="Times New Roman" w:hAnsi="Courier New"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4C0B80"/>
    <w:pPr>
      <w:autoSpaceDE w:val="0"/>
      <w:autoSpaceDN w:val="0"/>
      <w:adjustRightInd w:val="0"/>
    </w:pPr>
    <w:rPr>
      <w:rFonts w:eastAsia="Calibri" w:cs="Arial"/>
      <w:color w:val="000000"/>
      <w:sz w:val="24"/>
      <w:szCs w:val="24"/>
    </w:rPr>
  </w:style>
  <w:style w:type="character" w:styleId="Hyperlink">
    <w:name w:val="Hyperlink"/>
    <w:basedOn w:val="Absatz-Standardschriftart"/>
    <w:uiPriority w:val="99"/>
    <w:unhideWhenUsed/>
    <w:rsid w:val="0032764F"/>
    <w:rPr>
      <w:color w:val="0563C1" w:themeColor="hyperlink"/>
      <w:u w:val="single"/>
    </w:rPr>
  </w:style>
  <w:style w:type="character" w:styleId="NichtaufgelsteErwhnung">
    <w:name w:val="Unresolved Mention"/>
    <w:basedOn w:val="Absatz-Standardschriftart"/>
    <w:uiPriority w:val="99"/>
    <w:semiHidden/>
    <w:unhideWhenUsed/>
    <w:rsid w:val="0032764F"/>
    <w:rPr>
      <w:color w:val="605E5C"/>
      <w:shd w:val="clear" w:color="auto" w:fill="E1DFDD"/>
    </w:rPr>
  </w:style>
  <w:style w:type="paragraph" w:styleId="Kopfzeile">
    <w:name w:val="header"/>
    <w:basedOn w:val="Standard"/>
    <w:link w:val="KopfzeileZchn"/>
    <w:uiPriority w:val="99"/>
    <w:unhideWhenUsed/>
    <w:rsid w:val="0032764F"/>
    <w:pPr>
      <w:tabs>
        <w:tab w:val="center" w:pos="4536"/>
        <w:tab w:val="right" w:pos="9072"/>
      </w:tabs>
    </w:pPr>
  </w:style>
  <w:style w:type="character" w:customStyle="1" w:styleId="KopfzeileZchn">
    <w:name w:val="Kopfzeile Zchn"/>
    <w:basedOn w:val="Absatz-Standardschriftart"/>
    <w:link w:val="Kopfzeile"/>
    <w:uiPriority w:val="99"/>
    <w:rsid w:val="0032764F"/>
    <w:rPr>
      <w:rFonts w:ascii="Courier New" w:eastAsia="Times New Roman" w:hAnsi="Courier New" w:cs="Times New Roman"/>
      <w:sz w:val="24"/>
      <w:szCs w:val="20"/>
      <w:lang w:eastAsia="de-DE"/>
    </w:rPr>
  </w:style>
  <w:style w:type="paragraph" w:styleId="Fuzeile">
    <w:name w:val="footer"/>
    <w:basedOn w:val="Standard"/>
    <w:link w:val="FuzeileZchn"/>
    <w:uiPriority w:val="99"/>
    <w:unhideWhenUsed/>
    <w:rsid w:val="0032764F"/>
    <w:pPr>
      <w:tabs>
        <w:tab w:val="center" w:pos="4536"/>
        <w:tab w:val="right" w:pos="9072"/>
      </w:tabs>
    </w:pPr>
  </w:style>
  <w:style w:type="character" w:customStyle="1" w:styleId="FuzeileZchn">
    <w:name w:val="Fußzeile Zchn"/>
    <w:basedOn w:val="Absatz-Standardschriftart"/>
    <w:link w:val="Fuzeile"/>
    <w:uiPriority w:val="99"/>
    <w:rsid w:val="0032764F"/>
    <w:rPr>
      <w:rFonts w:ascii="Courier New" w:eastAsia="Times New Roman" w:hAnsi="Courier New" w:cs="Times New Roman"/>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365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uol.de/fileadmin/user_upload/gremien/Regulations-governing-the-Principles-for-safeguarding-good-academic-practic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598</Words>
  <Characters>3770</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Dagmar Latzel</dc:creator>
  <cp:keywords/>
  <dc:description/>
  <cp:lastModifiedBy>Julia Wembacher</cp:lastModifiedBy>
  <cp:revision>3</cp:revision>
  <dcterms:created xsi:type="dcterms:W3CDTF">2023-10-26T13:50:00Z</dcterms:created>
  <dcterms:modified xsi:type="dcterms:W3CDTF">2023-10-26T13:50:00Z</dcterms:modified>
</cp:coreProperties>
</file>