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FB3" w:rsidRPr="00DD1468" w:rsidRDefault="00C14417">
      <w:r w:rsidRPr="00DD1468">
        <w:t>Helmuth Feilke (Justus-Liebig-Universität Gießen)</w:t>
      </w:r>
    </w:p>
    <w:p w:rsidR="00C14417" w:rsidRPr="00DD1468" w:rsidRDefault="00C14417">
      <w:pPr>
        <w:rPr>
          <w:b/>
        </w:rPr>
      </w:pPr>
      <w:r w:rsidRPr="00DD1468">
        <w:rPr>
          <w:b/>
        </w:rPr>
        <w:t>Literalität und fortgeschrittener Spracherwerb</w:t>
      </w:r>
    </w:p>
    <w:p w:rsidR="002E1CBE" w:rsidRPr="00DD1468" w:rsidRDefault="00AE22B2">
      <w:r w:rsidRPr="00DD1468">
        <w:t xml:space="preserve">Der fortgeschrittene Spracherwerb zeichnet sich durch eine zunehmende kulturell-institutionelle </w:t>
      </w:r>
      <w:proofErr w:type="spellStart"/>
      <w:r w:rsidRPr="00DD1468">
        <w:t>Kontextuierung</w:t>
      </w:r>
      <w:proofErr w:type="spellEnd"/>
      <w:r w:rsidRPr="00DD1468">
        <w:t xml:space="preserve"> und Motivierung aus. Primäre, sekundäre und tertiäre Sozialisation </w:t>
      </w:r>
      <w:r w:rsidR="005575BE" w:rsidRPr="00DD1468">
        <w:t xml:space="preserve">mit familiären, schulischen und </w:t>
      </w:r>
      <w:r w:rsidR="00286906" w:rsidRPr="00DD1468">
        <w:t>fachlich-</w:t>
      </w:r>
      <w:r w:rsidR="005575BE" w:rsidRPr="00DD1468">
        <w:t xml:space="preserve">beruflich bestimmten Bildungskontexten implizieren jeweils neue Anforderungen an den </w:t>
      </w:r>
      <w:r w:rsidR="00286906" w:rsidRPr="00DD1468">
        <w:t xml:space="preserve">Sprachgebrauch und damit auch an den </w:t>
      </w:r>
      <w:r w:rsidR="005575BE" w:rsidRPr="00DD1468">
        <w:t>Ausbau sprachlicher Repertoires</w:t>
      </w:r>
      <w:r w:rsidR="00286906" w:rsidRPr="00DD1468">
        <w:t xml:space="preserve"> und deren funktionale Ausrichtung.</w:t>
      </w:r>
      <w:r w:rsidR="005575BE" w:rsidRPr="00DD1468">
        <w:t xml:space="preserve"> </w:t>
      </w:r>
      <w:r w:rsidR="00286906" w:rsidRPr="00DD1468">
        <w:t>Dafür ist die Diskussion zu bildungssprachlichen Kompetenzen ein prominentes Beispiel.</w:t>
      </w:r>
      <w:r w:rsidR="005948C3" w:rsidRPr="00DD1468">
        <w:t xml:space="preserve"> </w:t>
      </w:r>
      <w:r w:rsidR="00D76323" w:rsidRPr="00DD1468">
        <w:t xml:space="preserve">Die </w:t>
      </w:r>
      <w:r w:rsidR="005948C3" w:rsidRPr="00DD1468">
        <w:t xml:space="preserve">Bildungszusammenhänge fortgeschrittenen Spracherwerbs </w:t>
      </w:r>
      <w:r w:rsidR="0046455A" w:rsidRPr="00DD1468">
        <w:t xml:space="preserve">sind gekennzeichnet durch die </w:t>
      </w:r>
      <w:r w:rsidR="00900801" w:rsidRPr="00DD1468">
        <w:t xml:space="preserve">Aneignung von Sprachpraktiken und Formen </w:t>
      </w:r>
      <w:r w:rsidR="00687524" w:rsidRPr="00DD1468">
        <w:t xml:space="preserve">der Distanzkommunikation und </w:t>
      </w:r>
      <w:r w:rsidR="00841455" w:rsidRPr="00DD1468">
        <w:t xml:space="preserve">eines konzeptionell schriftlichen Sprachgebrauchs. </w:t>
      </w:r>
      <w:r w:rsidR="00777BA5" w:rsidRPr="00DD1468">
        <w:t>S</w:t>
      </w:r>
      <w:r w:rsidR="00A51D52" w:rsidRPr="00DD1468">
        <w:t xml:space="preserve">tichworte zur </w:t>
      </w:r>
      <w:proofErr w:type="spellStart"/>
      <w:r w:rsidR="00A51D52" w:rsidRPr="00DD1468">
        <w:t>Literalisierung</w:t>
      </w:r>
      <w:proofErr w:type="spellEnd"/>
      <w:r w:rsidR="00A51D52" w:rsidRPr="00DD1468">
        <w:t xml:space="preserve"> der </w:t>
      </w:r>
      <w:r w:rsidR="00777BA5" w:rsidRPr="00DD1468">
        <w:t>S</w:t>
      </w:r>
      <w:r w:rsidR="00A51D52" w:rsidRPr="00DD1468">
        <w:t>prachkompetenz sind:</w:t>
      </w:r>
      <w:r w:rsidR="007628F6" w:rsidRPr="00DD1468">
        <w:t xml:space="preserve"> </w:t>
      </w:r>
      <w:r w:rsidR="00A51D52" w:rsidRPr="00DD1468">
        <w:t>literale Rekodierung der gesprochenen Sprache und Entwicklung metasprachlicher und metatextueller Kompetenzen zur Steuerung und Kontrolle des Lesens und Schreibens; Ausbau der sprachlichen Potentiale zur Situationsentbindung kommunikativer Praktiken und zur Distanzkommunikation; Registerdifferenzierung und diskursiver wie textlicher Formenausbau.</w:t>
      </w:r>
      <w:r w:rsidR="00777BA5" w:rsidRPr="00DD1468">
        <w:t xml:space="preserve"> </w:t>
      </w:r>
      <w:r w:rsidR="003E1FF6" w:rsidRPr="00DD1468">
        <w:t xml:space="preserve">Die </w:t>
      </w:r>
      <w:proofErr w:type="spellStart"/>
      <w:r w:rsidR="003E1FF6" w:rsidRPr="00DD1468">
        <w:t>Literalisierung</w:t>
      </w:r>
      <w:proofErr w:type="spellEnd"/>
      <w:r w:rsidR="003E1FF6" w:rsidRPr="00DD1468">
        <w:t xml:space="preserve"> im fortgeschrittenen Spracherwerb bedeutet mit den Teilaspekten der </w:t>
      </w:r>
      <w:proofErr w:type="spellStart"/>
      <w:r w:rsidR="003E1FF6" w:rsidRPr="00DD1468">
        <w:t>Graphetisierung</w:t>
      </w:r>
      <w:proofErr w:type="spellEnd"/>
      <w:r w:rsidR="003E1FF6" w:rsidRPr="00DD1468">
        <w:t xml:space="preserve">, </w:t>
      </w:r>
      <w:proofErr w:type="spellStart"/>
      <w:r w:rsidR="003E1FF6" w:rsidRPr="00DD1468">
        <w:t>Graphematisierung</w:t>
      </w:r>
      <w:proofErr w:type="spellEnd"/>
      <w:r w:rsidR="003E1FF6" w:rsidRPr="00DD1468">
        <w:t xml:space="preserve">, Grammatikalisierung und </w:t>
      </w:r>
      <w:proofErr w:type="spellStart"/>
      <w:r w:rsidR="003E1FF6" w:rsidRPr="00DD1468">
        <w:t>Textualisierung</w:t>
      </w:r>
      <w:proofErr w:type="spellEnd"/>
      <w:r w:rsidR="003E1FF6" w:rsidRPr="00DD1468">
        <w:t xml:space="preserve"> eine Transformation </w:t>
      </w:r>
      <w:r w:rsidR="001F32D4" w:rsidRPr="00DD1468">
        <w:t xml:space="preserve">der sprachlichen Repertoires insgesamt. </w:t>
      </w:r>
      <w:r w:rsidR="002E1CBE" w:rsidRPr="00DD1468">
        <w:t>Der vorschulisch weitgehend ungesteuerte und inzidentelle Spracherwerb wird dafür in didaktisch situierte Kontexte sprachlicher Bildung eingebunden, in denen didaktisch adaptives Sprachhandeln und Sprachangebote</w:t>
      </w:r>
      <w:r w:rsidR="00FB3F06" w:rsidRPr="00DD1468">
        <w:t xml:space="preserve">, </w:t>
      </w:r>
      <w:r w:rsidR="002E1CBE" w:rsidRPr="00DD1468">
        <w:t xml:space="preserve">didaktische Artefakte (z.B. Schriftmodelle, schulgrammatische Kanones, didaktische Text- und Diskursgattungen etc.) </w:t>
      </w:r>
      <w:r w:rsidR="00900801" w:rsidRPr="00DD1468">
        <w:t xml:space="preserve">sowie </w:t>
      </w:r>
      <w:r w:rsidR="00FB3F06" w:rsidRPr="00DD1468">
        <w:t xml:space="preserve">die Herstellung geteilter Sprachaufmerksamkeit und direkte Instruktion </w:t>
      </w:r>
      <w:r w:rsidR="002E1CBE" w:rsidRPr="00DD1468">
        <w:t xml:space="preserve">zu einem relevanten Erwerbsfaktor werden. </w:t>
      </w:r>
    </w:p>
    <w:p w:rsidR="00A51D52" w:rsidRDefault="00B65F52">
      <w:r w:rsidRPr="00DD1468">
        <w:t xml:space="preserve">Der Vortrag thematisiert im ersten Teil </w:t>
      </w:r>
      <w:r w:rsidR="007F1303" w:rsidRPr="00DD1468">
        <w:t xml:space="preserve">in theoretischer Perspektive </w:t>
      </w:r>
      <w:r w:rsidRPr="00DD1468">
        <w:t>Zusammenhänge von Literalität und Spracherwerb</w:t>
      </w:r>
      <w:r w:rsidR="00A95CA3" w:rsidRPr="00DD1468">
        <w:t xml:space="preserve">. </w:t>
      </w:r>
      <w:r w:rsidR="00DF06AC" w:rsidRPr="00DD1468">
        <w:t xml:space="preserve">An Untersuchungen zum Bereich argumentierenden Schreibens (Ausbau des Konnexionsinventars und textkonstituierender Prozeduren) werden im zweiten Teil Zusammenhänge zwischen dem Ausbau </w:t>
      </w:r>
      <w:r w:rsidR="00A26D9E" w:rsidRPr="00DD1468">
        <w:t>bildungs</w:t>
      </w:r>
      <w:r w:rsidR="00DF06AC" w:rsidRPr="00DD1468">
        <w:t>sprachlich</w:t>
      </w:r>
      <w:r w:rsidR="00A26D9E" w:rsidRPr="00DD1468">
        <w:t xml:space="preserve"> relevanten</w:t>
      </w:r>
      <w:r w:rsidR="00DF06AC" w:rsidRPr="00DD1468">
        <w:t xml:space="preserve"> Strukturwissens einerseits und Anforderungen der Textkon</w:t>
      </w:r>
      <w:r w:rsidR="00DB0848" w:rsidRPr="00DD1468">
        <w:t>s</w:t>
      </w:r>
      <w:r w:rsidR="00DF06AC" w:rsidRPr="00DD1468">
        <w:t xml:space="preserve">titution andererseits </w:t>
      </w:r>
      <w:r w:rsidR="00DB0848" w:rsidRPr="00DD1468">
        <w:t xml:space="preserve">vorgestellt. Der letzte Teil thematisiert didaktische Aspekte fortgeschrittenen Spracherwerbs, in dem Steuerung und </w:t>
      </w:r>
      <w:proofErr w:type="spellStart"/>
      <w:r w:rsidR="00DB0848" w:rsidRPr="00DD1468">
        <w:t>Implizitheit</w:t>
      </w:r>
      <w:proofErr w:type="spellEnd"/>
      <w:r w:rsidR="00DB0848" w:rsidRPr="00DD1468">
        <w:t xml:space="preserve"> des Erwerbs sich keineswegs ausschließen.</w:t>
      </w:r>
    </w:p>
    <w:p w:rsidR="00DD1468" w:rsidRPr="00DD1468" w:rsidRDefault="00DD1468"/>
    <w:p w:rsidR="00A51D52" w:rsidRPr="00DD1468" w:rsidRDefault="0031586C" w:rsidP="00A26D9E">
      <w:pPr>
        <w:pStyle w:val="Listenabsatz"/>
        <w:numPr>
          <w:ilvl w:val="0"/>
          <w:numId w:val="1"/>
        </w:numPr>
      </w:pPr>
      <w:r w:rsidRPr="00DD1468">
        <w:t xml:space="preserve">Deutsche Akademie für Sprache und Dichtung und Union der deutschen Akademien der Wissenschaften (Hgg.) (2021): </w:t>
      </w:r>
      <w:r w:rsidR="000825FB" w:rsidRPr="00DD1468">
        <w:t>Die Sprache in den Schulen – Eine Sprache im Werden. Dritter Bericht zur Lage der deutschen</w:t>
      </w:r>
      <w:r w:rsidRPr="00DD1468">
        <w:t xml:space="preserve"> </w:t>
      </w:r>
      <w:r w:rsidR="000825FB" w:rsidRPr="00DD1468">
        <w:t>Sprache. Herausgegeben von der. Berlin</w:t>
      </w:r>
      <w:r w:rsidRPr="00DD1468">
        <w:t xml:space="preserve">: Erich Schmidt-Verlag: </w:t>
      </w:r>
      <w:r w:rsidR="000825FB" w:rsidRPr="00DD1468">
        <w:t xml:space="preserve">Open </w:t>
      </w:r>
      <w:proofErr w:type="spellStart"/>
      <w:r w:rsidR="000825FB" w:rsidRPr="00DD1468">
        <w:t>access</w:t>
      </w:r>
      <w:proofErr w:type="spellEnd"/>
      <w:r w:rsidR="000825FB" w:rsidRPr="00DD1468">
        <w:t xml:space="preserve"> unter: </w:t>
      </w:r>
      <w:hyperlink r:id="rId5" w:history="1">
        <w:r w:rsidRPr="00DD1468">
          <w:rPr>
            <w:rStyle w:val="Hyperlink"/>
          </w:rPr>
          <w:t>https://www.esv.info/978-3-503-20503-5</w:t>
        </w:r>
      </w:hyperlink>
    </w:p>
    <w:p w:rsidR="00A26D9E" w:rsidRPr="00DD1468" w:rsidRDefault="00A26D9E" w:rsidP="00DD1468">
      <w:pPr>
        <w:pStyle w:val="Listenabsatz"/>
        <w:numPr>
          <w:ilvl w:val="0"/>
          <w:numId w:val="1"/>
        </w:numPr>
      </w:pPr>
      <w:r w:rsidRPr="00DD1468">
        <w:t xml:space="preserve">Feilke Helmuth (2014): </w:t>
      </w:r>
      <w:r w:rsidR="00DD1468" w:rsidRPr="00DD1468">
        <w:t xml:space="preserve">Begriff und Bedingungen literaler Kompetenz. In: </w:t>
      </w:r>
      <w:proofErr w:type="spellStart"/>
      <w:proofErr w:type="gramStart"/>
      <w:r w:rsidR="00DD1468" w:rsidRPr="00DD1468">
        <w:t>ders</w:t>
      </w:r>
      <w:proofErr w:type="spellEnd"/>
      <w:r w:rsidR="00DD1468" w:rsidRPr="00DD1468">
        <w:t>./</w:t>
      </w:r>
      <w:proofErr w:type="gramEnd"/>
      <w:r w:rsidR="00DD1468" w:rsidRPr="00DD1468">
        <w:t>Thorsten Pohl (</w:t>
      </w:r>
      <w:proofErr w:type="spellStart"/>
      <w:r w:rsidR="00DD1468" w:rsidRPr="00DD1468">
        <w:t>Hg</w:t>
      </w:r>
      <w:proofErr w:type="spellEnd"/>
      <w:r w:rsidR="00DD1468" w:rsidRPr="00DD1468">
        <w:t>.): Schriftlicher Sprachgebrauch – Texte verfassen. Baltmannsweiler, 23 – 53.</w:t>
      </w:r>
    </w:p>
    <w:p w:rsidR="0031586C" w:rsidRPr="00DD1468" w:rsidRDefault="0031586C" w:rsidP="00A26D9E">
      <w:pPr>
        <w:pStyle w:val="Listenabsatz"/>
        <w:numPr>
          <w:ilvl w:val="0"/>
          <w:numId w:val="1"/>
        </w:numPr>
        <w:rPr>
          <w:lang w:val="en-US"/>
        </w:rPr>
      </w:pPr>
      <w:r w:rsidRPr="00DD1468">
        <w:t xml:space="preserve">Feilke, Helmuth (2019): Schrift – Sprache – Können. Wie entsteht literale Kompetenz? In: Sprache im kommunikativen, interaktiven und kulturellen Kontext. Hrsg. v. </w:t>
      </w:r>
      <w:proofErr w:type="spellStart"/>
      <w:r w:rsidRPr="00DD1468">
        <w:t>Deppermann</w:t>
      </w:r>
      <w:proofErr w:type="spellEnd"/>
      <w:r w:rsidRPr="00DD1468">
        <w:t>, Arnulf / Reineke, Silke. Reihe:</w:t>
      </w:r>
      <w:r w:rsidR="008D6FB0">
        <w:t xml:space="preserve"> </w:t>
      </w:r>
      <w:bookmarkStart w:id="0" w:name="_GoBack"/>
      <w:bookmarkEnd w:id="0"/>
      <w:r w:rsidRPr="00DD1468">
        <w:t xml:space="preserve">Germanistische Sprachwissenschaft um 2020. </w:t>
      </w:r>
      <w:r w:rsidRPr="00DD1468">
        <w:rPr>
          <w:lang w:val="en-US"/>
        </w:rPr>
        <w:t xml:space="preserve">Berlin/Boston: de Gruyter, S. 245-268. open access </w:t>
      </w:r>
      <w:proofErr w:type="spellStart"/>
      <w:r w:rsidRPr="00DD1468">
        <w:rPr>
          <w:lang w:val="en-US"/>
        </w:rPr>
        <w:t>unter</w:t>
      </w:r>
      <w:proofErr w:type="spellEnd"/>
      <w:r w:rsidRPr="00DD1468">
        <w:rPr>
          <w:lang w:val="en-US"/>
        </w:rPr>
        <w:t>: https://doi.org/10.1515/9783110538601-011.</w:t>
      </w:r>
    </w:p>
    <w:p w:rsidR="00A51D52" w:rsidRPr="00DD1468" w:rsidRDefault="0031586C" w:rsidP="00DD1468">
      <w:pPr>
        <w:pStyle w:val="Listenabsatz"/>
        <w:numPr>
          <w:ilvl w:val="0"/>
          <w:numId w:val="1"/>
        </w:numPr>
      </w:pPr>
      <w:r w:rsidRPr="00DD1468">
        <w:t xml:space="preserve">Feilke, Helmuth/ </w:t>
      </w:r>
      <w:proofErr w:type="spellStart"/>
      <w:r w:rsidRPr="00DD1468">
        <w:t>Rezat</w:t>
      </w:r>
      <w:proofErr w:type="spellEnd"/>
      <w:r w:rsidRPr="00DD1468">
        <w:t>, Sara (2021): Textprozeduren und der Erwerb literaler Kompetenz. In: Der Deutschunterricht 5, 69-79.</w:t>
      </w:r>
    </w:p>
    <w:p w:rsidR="00A51D52" w:rsidRPr="0031586C" w:rsidRDefault="00A51D52"/>
    <w:p w:rsidR="00C14417" w:rsidRPr="0031586C" w:rsidRDefault="00C14417"/>
    <w:sectPr w:rsidR="00C14417" w:rsidRPr="003158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24E8D"/>
    <w:multiLevelType w:val="hybridMultilevel"/>
    <w:tmpl w:val="91DC2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17"/>
    <w:rsid w:val="000825FB"/>
    <w:rsid w:val="000C51E1"/>
    <w:rsid w:val="001F32D4"/>
    <w:rsid w:val="00286906"/>
    <w:rsid w:val="00290802"/>
    <w:rsid w:val="002E1CBE"/>
    <w:rsid w:val="0031586C"/>
    <w:rsid w:val="003E1FF6"/>
    <w:rsid w:val="0046455A"/>
    <w:rsid w:val="005575BE"/>
    <w:rsid w:val="005948C3"/>
    <w:rsid w:val="00687524"/>
    <w:rsid w:val="007628F6"/>
    <w:rsid w:val="00777BA5"/>
    <w:rsid w:val="007B4FDD"/>
    <w:rsid w:val="007F1303"/>
    <w:rsid w:val="00841455"/>
    <w:rsid w:val="0085110B"/>
    <w:rsid w:val="008C50B8"/>
    <w:rsid w:val="008D6FB0"/>
    <w:rsid w:val="00900801"/>
    <w:rsid w:val="009E7FB3"/>
    <w:rsid w:val="00A222D7"/>
    <w:rsid w:val="00A26D9E"/>
    <w:rsid w:val="00A51D52"/>
    <w:rsid w:val="00A95CA3"/>
    <w:rsid w:val="00AE22B2"/>
    <w:rsid w:val="00B4770E"/>
    <w:rsid w:val="00B65F52"/>
    <w:rsid w:val="00B8438F"/>
    <w:rsid w:val="00C14417"/>
    <w:rsid w:val="00D76323"/>
    <w:rsid w:val="00DB0848"/>
    <w:rsid w:val="00DD1468"/>
    <w:rsid w:val="00DF06AC"/>
    <w:rsid w:val="00F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3EE0"/>
  <w15:chartTrackingRefBased/>
  <w15:docId w15:val="{E2C4E9C2-E989-497F-B056-1F5D5C61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58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586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2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v.info/978-3-503-20503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Helmuth Feilke</dc:creator>
  <cp:keywords/>
  <dc:description/>
  <cp:lastModifiedBy>K. Kleinschmidt-Schinke</cp:lastModifiedBy>
  <cp:revision>2</cp:revision>
  <dcterms:created xsi:type="dcterms:W3CDTF">2022-10-03T07:17:00Z</dcterms:created>
  <dcterms:modified xsi:type="dcterms:W3CDTF">2022-10-03T07:17:00Z</dcterms:modified>
</cp:coreProperties>
</file>